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520" w:rsidRPr="00EF2C9A" w:rsidRDefault="00BA4520" w:rsidP="00BA4520"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35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3"/>
        <w:gridCol w:w="182"/>
        <w:gridCol w:w="1134"/>
        <w:gridCol w:w="317"/>
        <w:gridCol w:w="837"/>
        <w:gridCol w:w="1297"/>
        <w:gridCol w:w="151"/>
        <w:gridCol w:w="43"/>
        <w:gridCol w:w="832"/>
        <w:gridCol w:w="50"/>
        <w:gridCol w:w="1341"/>
      </w:tblGrid>
      <w:tr w:rsidR="00BA4520" w:rsidRPr="00A22864" w:rsidTr="00B134BC">
        <w:trPr>
          <w:trHeight w:val="227"/>
          <w:jc w:val="center"/>
        </w:trPr>
        <w:tc>
          <w:tcPr>
            <w:tcW w:w="2090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2910" w:type="pct"/>
            <w:gridSpan w:val="6"/>
            <w:vAlign w:val="center"/>
          </w:tcPr>
          <w:p w:rsidR="00BA4520" w:rsidRPr="00A22864" w:rsidRDefault="00FD0A5C" w:rsidP="00D638D4">
            <w:pPr>
              <w:rPr>
                <w:lang w:val="sr-Cyrl-CS"/>
              </w:rPr>
            </w:pPr>
            <w:r>
              <w:t>Иван Белча</w:t>
            </w:r>
          </w:p>
        </w:tc>
      </w:tr>
      <w:tr w:rsidR="00FD0A5C" w:rsidRPr="00A22864" w:rsidTr="00B134BC">
        <w:trPr>
          <w:trHeight w:val="227"/>
          <w:jc w:val="center"/>
        </w:trPr>
        <w:tc>
          <w:tcPr>
            <w:tcW w:w="2090" w:type="pct"/>
            <w:gridSpan w:val="5"/>
            <w:vAlign w:val="center"/>
          </w:tcPr>
          <w:p w:rsidR="00FD0A5C" w:rsidRPr="00A22864" w:rsidRDefault="00FD0A5C" w:rsidP="00FD0A5C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2910" w:type="pct"/>
            <w:gridSpan w:val="6"/>
            <w:vAlign w:val="center"/>
          </w:tcPr>
          <w:p w:rsidR="00FD0A5C" w:rsidRPr="00A22864" w:rsidRDefault="00FD0A5C" w:rsidP="00FD0A5C">
            <w:pPr>
              <w:rPr>
                <w:lang w:val="sr-Cyrl-CS"/>
              </w:rPr>
            </w:pPr>
            <w:r>
              <w:rPr>
                <w:lang w:val="sr-Cyrl-CS"/>
              </w:rPr>
              <w:t>редовни професор</w:t>
            </w:r>
          </w:p>
        </w:tc>
      </w:tr>
      <w:tr w:rsidR="00FD0A5C" w:rsidRPr="00A22864" w:rsidTr="00B134BC">
        <w:trPr>
          <w:trHeight w:val="227"/>
          <w:jc w:val="center"/>
        </w:trPr>
        <w:tc>
          <w:tcPr>
            <w:tcW w:w="2090" w:type="pct"/>
            <w:gridSpan w:val="5"/>
            <w:vAlign w:val="center"/>
          </w:tcPr>
          <w:p w:rsidR="00FD0A5C" w:rsidRPr="00A22864" w:rsidRDefault="00FD0A5C" w:rsidP="00FD0A5C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2910" w:type="pct"/>
            <w:gridSpan w:val="6"/>
            <w:vAlign w:val="center"/>
          </w:tcPr>
          <w:p w:rsidR="00FD0A5C" w:rsidRPr="00A22864" w:rsidRDefault="00FD0A5C" w:rsidP="00FD0A5C">
            <w:pPr>
              <w:rPr>
                <w:lang w:val="sr-Cyrl-CS"/>
              </w:rPr>
            </w:pPr>
            <w:r>
              <w:rPr>
                <w:lang w:val="sr-Cyrl-CS"/>
              </w:rPr>
              <w:t>Универзитет у Београду Физички факултет</w:t>
            </w:r>
          </w:p>
        </w:tc>
      </w:tr>
      <w:tr w:rsidR="00BA4520" w:rsidRPr="00A22864" w:rsidTr="00B134BC">
        <w:trPr>
          <w:trHeight w:val="227"/>
          <w:jc w:val="center"/>
        </w:trPr>
        <w:tc>
          <w:tcPr>
            <w:tcW w:w="1444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646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001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873" w:type="pct"/>
            <w:gridSpan w:val="4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1035" w:type="pct"/>
            <w:shd w:val="clear" w:color="auto" w:fill="auto"/>
            <w:vAlign w:val="center"/>
          </w:tcPr>
          <w:p w:rsidR="00BA4520" w:rsidRPr="00646624" w:rsidRDefault="00BA4520" w:rsidP="00D638D4">
            <w:r>
              <w:t>Ужа научна односно уметничка област</w:t>
            </w:r>
          </w:p>
        </w:tc>
      </w:tr>
      <w:tr w:rsidR="00FD0A5C" w:rsidRPr="00A22864" w:rsidTr="00B134BC">
        <w:trPr>
          <w:trHeight w:val="227"/>
          <w:jc w:val="center"/>
        </w:trPr>
        <w:tc>
          <w:tcPr>
            <w:tcW w:w="1444" w:type="pct"/>
            <w:gridSpan w:val="4"/>
            <w:vAlign w:val="center"/>
          </w:tcPr>
          <w:p w:rsidR="00FD0A5C" w:rsidRPr="00A22864" w:rsidRDefault="00FD0A5C" w:rsidP="00FD0A5C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646" w:type="pct"/>
            <w:vAlign w:val="center"/>
          </w:tcPr>
          <w:p w:rsidR="00FD0A5C" w:rsidRPr="00A22864" w:rsidRDefault="00FD0A5C" w:rsidP="00FD0A5C">
            <w:pPr>
              <w:rPr>
                <w:lang w:val="sr-Cyrl-CS"/>
              </w:rPr>
            </w:pPr>
            <w:r>
              <w:rPr>
                <w:lang/>
              </w:rPr>
              <w:t>2015</w:t>
            </w:r>
          </w:p>
        </w:tc>
        <w:tc>
          <w:tcPr>
            <w:tcW w:w="1001" w:type="pct"/>
            <w:vAlign w:val="center"/>
          </w:tcPr>
          <w:p w:rsidR="00FD0A5C" w:rsidRPr="00A22864" w:rsidRDefault="00FD0A5C" w:rsidP="00FD0A5C">
            <w:pPr>
              <w:rPr>
                <w:lang w:val="sr-Cyrl-CS"/>
              </w:rPr>
            </w:pPr>
            <w:r>
              <w:t>Физички факултет</w:t>
            </w:r>
          </w:p>
        </w:tc>
        <w:tc>
          <w:tcPr>
            <w:tcW w:w="873" w:type="pct"/>
            <w:gridSpan w:val="4"/>
            <w:shd w:val="clear" w:color="auto" w:fill="auto"/>
            <w:vAlign w:val="center"/>
          </w:tcPr>
          <w:p w:rsidR="00FD0A5C" w:rsidRPr="00A22864" w:rsidRDefault="00FD0A5C" w:rsidP="00FD0A5C">
            <w:pPr>
              <w:rPr>
                <w:lang w:val="sr-Cyrl-CS"/>
              </w:rPr>
            </w:pPr>
            <w:r>
              <w:t>физика</w:t>
            </w:r>
          </w:p>
        </w:tc>
        <w:tc>
          <w:tcPr>
            <w:tcW w:w="1035" w:type="pct"/>
            <w:shd w:val="clear" w:color="auto" w:fill="auto"/>
            <w:vAlign w:val="center"/>
          </w:tcPr>
          <w:p w:rsidR="00FD0A5C" w:rsidRPr="005C5984" w:rsidRDefault="005C5984" w:rsidP="00FD0A5C">
            <w:pPr>
              <w:rPr>
                <w:lang/>
              </w:rPr>
            </w:pPr>
            <w:r>
              <w:rPr>
                <w:lang/>
              </w:rPr>
              <w:t>примењена физика</w:t>
            </w:r>
          </w:p>
        </w:tc>
      </w:tr>
      <w:tr w:rsidR="00FD0A5C" w:rsidRPr="00A22864" w:rsidTr="00B134BC">
        <w:trPr>
          <w:trHeight w:val="227"/>
          <w:jc w:val="center"/>
        </w:trPr>
        <w:tc>
          <w:tcPr>
            <w:tcW w:w="1444" w:type="pct"/>
            <w:gridSpan w:val="4"/>
            <w:vAlign w:val="center"/>
          </w:tcPr>
          <w:p w:rsidR="00FD0A5C" w:rsidRPr="00A22864" w:rsidRDefault="00FD0A5C" w:rsidP="00FD0A5C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646" w:type="pct"/>
            <w:vAlign w:val="center"/>
          </w:tcPr>
          <w:p w:rsidR="00FD0A5C" w:rsidRPr="00A22864" w:rsidRDefault="00FD0A5C" w:rsidP="00FD0A5C">
            <w:pPr>
              <w:rPr>
                <w:lang w:val="sr-Cyrl-CS"/>
              </w:rPr>
            </w:pPr>
            <w:r>
              <w:rPr>
                <w:lang/>
              </w:rPr>
              <w:t>2000</w:t>
            </w:r>
          </w:p>
        </w:tc>
        <w:tc>
          <w:tcPr>
            <w:tcW w:w="1001" w:type="pct"/>
            <w:vAlign w:val="center"/>
          </w:tcPr>
          <w:p w:rsidR="00FD0A5C" w:rsidRPr="00A22864" w:rsidRDefault="00FD0A5C" w:rsidP="00FD0A5C">
            <w:pPr>
              <w:rPr>
                <w:lang w:val="sr-Cyrl-CS"/>
              </w:rPr>
            </w:pPr>
            <w:r>
              <w:t>Физички факултет</w:t>
            </w:r>
          </w:p>
        </w:tc>
        <w:tc>
          <w:tcPr>
            <w:tcW w:w="873" w:type="pct"/>
            <w:gridSpan w:val="4"/>
            <w:shd w:val="clear" w:color="auto" w:fill="auto"/>
            <w:vAlign w:val="center"/>
          </w:tcPr>
          <w:p w:rsidR="00FD0A5C" w:rsidRPr="00A22864" w:rsidRDefault="00FD0A5C" w:rsidP="00FD0A5C">
            <w:pPr>
              <w:rPr>
                <w:lang w:val="sr-Cyrl-CS"/>
              </w:rPr>
            </w:pPr>
            <w:r>
              <w:t>физика</w:t>
            </w:r>
          </w:p>
        </w:tc>
        <w:tc>
          <w:tcPr>
            <w:tcW w:w="1035" w:type="pct"/>
            <w:shd w:val="clear" w:color="auto" w:fill="auto"/>
            <w:vAlign w:val="center"/>
          </w:tcPr>
          <w:p w:rsidR="00FD0A5C" w:rsidRPr="00A22864" w:rsidRDefault="005C5984" w:rsidP="00FD0A5C">
            <w:pPr>
              <w:rPr>
                <w:lang w:val="sr-Cyrl-CS"/>
              </w:rPr>
            </w:pPr>
            <w:r>
              <w:rPr>
                <w:lang/>
              </w:rPr>
              <w:t>примењена физика</w:t>
            </w:r>
          </w:p>
        </w:tc>
      </w:tr>
      <w:tr w:rsidR="00FD0A5C" w:rsidRPr="00A22864" w:rsidTr="00B134BC">
        <w:trPr>
          <w:trHeight w:val="227"/>
          <w:jc w:val="center"/>
        </w:trPr>
        <w:tc>
          <w:tcPr>
            <w:tcW w:w="1444" w:type="pct"/>
            <w:gridSpan w:val="4"/>
            <w:vAlign w:val="center"/>
          </w:tcPr>
          <w:p w:rsidR="00FD0A5C" w:rsidRPr="00646624" w:rsidRDefault="00FD0A5C" w:rsidP="00FD0A5C">
            <w:r>
              <w:t>Магистратура</w:t>
            </w:r>
          </w:p>
        </w:tc>
        <w:tc>
          <w:tcPr>
            <w:tcW w:w="646" w:type="pct"/>
            <w:vAlign w:val="center"/>
          </w:tcPr>
          <w:p w:rsidR="00FD0A5C" w:rsidRPr="00FD0A5C" w:rsidRDefault="00FD0A5C" w:rsidP="00FD0A5C">
            <w:pPr>
              <w:rPr>
                <w:lang w:val="en-GB"/>
              </w:rPr>
            </w:pPr>
            <w:r>
              <w:rPr>
                <w:lang w:val="en-GB"/>
              </w:rPr>
              <w:t>1995</w:t>
            </w:r>
          </w:p>
        </w:tc>
        <w:tc>
          <w:tcPr>
            <w:tcW w:w="1001" w:type="pct"/>
            <w:vAlign w:val="center"/>
          </w:tcPr>
          <w:p w:rsidR="00FD0A5C" w:rsidRPr="00A22864" w:rsidRDefault="00FD0A5C" w:rsidP="00FD0A5C">
            <w:pPr>
              <w:rPr>
                <w:lang w:val="sr-Cyrl-CS"/>
              </w:rPr>
            </w:pPr>
            <w:r>
              <w:t>Физички факултет</w:t>
            </w:r>
          </w:p>
        </w:tc>
        <w:tc>
          <w:tcPr>
            <w:tcW w:w="873" w:type="pct"/>
            <w:gridSpan w:val="4"/>
            <w:shd w:val="clear" w:color="auto" w:fill="auto"/>
            <w:vAlign w:val="center"/>
          </w:tcPr>
          <w:p w:rsidR="00FD0A5C" w:rsidRPr="00A22864" w:rsidRDefault="00FD0A5C" w:rsidP="00FD0A5C">
            <w:pPr>
              <w:rPr>
                <w:lang w:val="sr-Cyrl-CS"/>
              </w:rPr>
            </w:pPr>
            <w:r>
              <w:t>физика</w:t>
            </w:r>
          </w:p>
        </w:tc>
        <w:tc>
          <w:tcPr>
            <w:tcW w:w="1035" w:type="pct"/>
            <w:shd w:val="clear" w:color="auto" w:fill="auto"/>
            <w:vAlign w:val="center"/>
          </w:tcPr>
          <w:p w:rsidR="00FD0A5C" w:rsidRPr="00A22864" w:rsidRDefault="005C5984" w:rsidP="00FD0A5C">
            <w:pPr>
              <w:rPr>
                <w:lang w:val="sr-Cyrl-CS"/>
              </w:rPr>
            </w:pPr>
            <w:r>
              <w:rPr>
                <w:lang/>
              </w:rPr>
              <w:t>примењена физика</w:t>
            </w:r>
          </w:p>
        </w:tc>
      </w:tr>
      <w:tr w:rsidR="00FD0A5C" w:rsidRPr="00A22864" w:rsidTr="00B134BC">
        <w:trPr>
          <w:trHeight w:val="227"/>
          <w:jc w:val="center"/>
        </w:trPr>
        <w:tc>
          <w:tcPr>
            <w:tcW w:w="1444" w:type="pct"/>
            <w:gridSpan w:val="4"/>
            <w:vAlign w:val="center"/>
          </w:tcPr>
          <w:p w:rsidR="00FD0A5C" w:rsidRDefault="00FD0A5C" w:rsidP="00FD0A5C">
            <w:r>
              <w:t>Мастер диплома</w:t>
            </w:r>
          </w:p>
        </w:tc>
        <w:tc>
          <w:tcPr>
            <w:tcW w:w="646" w:type="pct"/>
            <w:vAlign w:val="center"/>
          </w:tcPr>
          <w:p w:rsidR="00FD0A5C" w:rsidRPr="00A22864" w:rsidRDefault="00FD0A5C" w:rsidP="00FD0A5C">
            <w:pPr>
              <w:rPr>
                <w:lang w:val="sr-Cyrl-CS"/>
              </w:rPr>
            </w:pPr>
          </w:p>
        </w:tc>
        <w:tc>
          <w:tcPr>
            <w:tcW w:w="1001" w:type="pct"/>
            <w:vAlign w:val="center"/>
          </w:tcPr>
          <w:p w:rsidR="00FD0A5C" w:rsidRPr="00A22864" w:rsidRDefault="00FD0A5C" w:rsidP="00FD0A5C">
            <w:pPr>
              <w:rPr>
                <w:lang w:val="sr-Cyrl-CS"/>
              </w:rPr>
            </w:pPr>
          </w:p>
        </w:tc>
        <w:tc>
          <w:tcPr>
            <w:tcW w:w="873" w:type="pct"/>
            <w:gridSpan w:val="4"/>
            <w:shd w:val="clear" w:color="auto" w:fill="auto"/>
            <w:vAlign w:val="center"/>
          </w:tcPr>
          <w:p w:rsidR="00FD0A5C" w:rsidRPr="00A22864" w:rsidRDefault="00FD0A5C" w:rsidP="00FD0A5C">
            <w:pPr>
              <w:rPr>
                <w:lang w:val="sr-Cyrl-CS"/>
              </w:rPr>
            </w:pPr>
          </w:p>
        </w:tc>
        <w:tc>
          <w:tcPr>
            <w:tcW w:w="1035" w:type="pct"/>
            <w:shd w:val="clear" w:color="auto" w:fill="auto"/>
            <w:vAlign w:val="center"/>
          </w:tcPr>
          <w:p w:rsidR="00FD0A5C" w:rsidRPr="00A22864" w:rsidRDefault="00FD0A5C" w:rsidP="00FD0A5C">
            <w:pPr>
              <w:rPr>
                <w:lang w:val="sr-Cyrl-CS"/>
              </w:rPr>
            </w:pPr>
          </w:p>
        </w:tc>
      </w:tr>
      <w:tr w:rsidR="00FD0A5C" w:rsidRPr="00A22864" w:rsidTr="00B134BC">
        <w:trPr>
          <w:trHeight w:val="227"/>
          <w:jc w:val="center"/>
        </w:trPr>
        <w:tc>
          <w:tcPr>
            <w:tcW w:w="1444" w:type="pct"/>
            <w:gridSpan w:val="4"/>
            <w:vAlign w:val="center"/>
          </w:tcPr>
          <w:p w:rsidR="00FD0A5C" w:rsidRPr="00A22864" w:rsidRDefault="00FD0A5C" w:rsidP="00FD0A5C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646" w:type="pct"/>
            <w:vAlign w:val="center"/>
          </w:tcPr>
          <w:p w:rsidR="00FD0A5C" w:rsidRPr="00A22864" w:rsidRDefault="00FD0A5C" w:rsidP="00FD0A5C">
            <w:pPr>
              <w:rPr>
                <w:lang w:val="sr-Cyrl-CS"/>
              </w:rPr>
            </w:pPr>
            <w:r>
              <w:rPr>
                <w:lang w:val="en-US"/>
              </w:rPr>
              <w:t>1989</w:t>
            </w:r>
          </w:p>
        </w:tc>
        <w:tc>
          <w:tcPr>
            <w:tcW w:w="1001" w:type="pct"/>
            <w:vAlign w:val="center"/>
          </w:tcPr>
          <w:p w:rsidR="00FD0A5C" w:rsidRPr="00A22864" w:rsidRDefault="00FD0A5C" w:rsidP="00FD0A5C">
            <w:pPr>
              <w:rPr>
                <w:lang w:val="sr-Cyrl-CS"/>
              </w:rPr>
            </w:pPr>
            <w:r>
              <w:t>Физички факултет</w:t>
            </w:r>
          </w:p>
        </w:tc>
        <w:tc>
          <w:tcPr>
            <w:tcW w:w="873" w:type="pct"/>
            <w:gridSpan w:val="4"/>
            <w:shd w:val="clear" w:color="auto" w:fill="auto"/>
            <w:vAlign w:val="center"/>
          </w:tcPr>
          <w:p w:rsidR="00FD0A5C" w:rsidRPr="00A22864" w:rsidRDefault="00FD0A5C" w:rsidP="00FD0A5C">
            <w:pPr>
              <w:rPr>
                <w:lang w:val="sr-Cyrl-CS"/>
              </w:rPr>
            </w:pPr>
            <w:r>
              <w:t>физика</w:t>
            </w:r>
          </w:p>
        </w:tc>
        <w:tc>
          <w:tcPr>
            <w:tcW w:w="1035" w:type="pct"/>
            <w:shd w:val="clear" w:color="auto" w:fill="auto"/>
            <w:vAlign w:val="center"/>
          </w:tcPr>
          <w:p w:rsidR="00FD0A5C" w:rsidRPr="00A22864" w:rsidRDefault="005C5984" w:rsidP="00FD0A5C">
            <w:pPr>
              <w:rPr>
                <w:lang w:val="sr-Cyrl-CS"/>
              </w:rPr>
            </w:pPr>
            <w:r>
              <w:rPr>
                <w:lang/>
              </w:rPr>
              <w:t>примењена физика</w:t>
            </w:r>
          </w:p>
        </w:tc>
      </w:tr>
      <w:tr w:rsidR="00FD0A5C" w:rsidRPr="00A22864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FD0A5C" w:rsidRPr="00646624" w:rsidRDefault="00FD0A5C" w:rsidP="00FD0A5C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FD0A5C" w:rsidRPr="00A22864" w:rsidTr="00B134BC">
        <w:trPr>
          <w:trHeight w:val="227"/>
          <w:jc w:val="center"/>
        </w:trPr>
        <w:tc>
          <w:tcPr>
            <w:tcW w:w="440" w:type="pct"/>
            <w:shd w:val="clear" w:color="auto" w:fill="auto"/>
            <w:vAlign w:val="center"/>
          </w:tcPr>
          <w:p w:rsidR="00FD0A5C" w:rsidRPr="00646624" w:rsidRDefault="00FD0A5C" w:rsidP="00FD0A5C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681" w:type="pct"/>
            <w:gridSpan w:val="2"/>
            <w:shd w:val="clear" w:color="auto" w:fill="auto"/>
            <w:vAlign w:val="center"/>
          </w:tcPr>
          <w:p w:rsidR="00FD0A5C" w:rsidRPr="00646624" w:rsidRDefault="00FD0A5C" w:rsidP="00FD0A5C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3879" w:type="pct"/>
            <w:gridSpan w:val="8"/>
            <w:vAlign w:val="center"/>
          </w:tcPr>
          <w:p w:rsidR="00FD0A5C" w:rsidRPr="00646624" w:rsidRDefault="00FD0A5C" w:rsidP="00FD0A5C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FD0A5C" w:rsidRPr="00A22864" w:rsidTr="00B134BC">
        <w:trPr>
          <w:trHeight w:val="227"/>
          <w:jc w:val="center"/>
        </w:trPr>
        <w:tc>
          <w:tcPr>
            <w:tcW w:w="440" w:type="pct"/>
            <w:shd w:val="clear" w:color="auto" w:fill="auto"/>
            <w:vAlign w:val="center"/>
          </w:tcPr>
          <w:p w:rsidR="00FD0A5C" w:rsidRPr="00A22864" w:rsidRDefault="00B134BC" w:rsidP="00FD0A5C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681" w:type="pct"/>
            <w:gridSpan w:val="2"/>
            <w:shd w:val="clear" w:color="auto" w:fill="auto"/>
            <w:vAlign w:val="center"/>
          </w:tcPr>
          <w:p w:rsidR="00FD0A5C" w:rsidRPr="00A22864" w:rsidRDefault="00B134BC" w:rsidP="00FD0A5C">
            <w:pPr>
              <w:rPr>
                <w:lang w:val="sr-Cyrl-CS"/>
              </w:rPr>
            </w:pPr>
            <w:r>
              <w:rPr>
                <w:lang w:val="sr-Cyrl-CS"/>
              </w:rPr>
              <w:t>ФИЗДФПФ8</w:t>
            </w:r>
          </w:p>
        </w:tc>
        <w:tc>
          <w:tcPr>
            <w:tcW w:w="3879" w:type="pct"/>
            <w:gridSpan w:val="8"/>
            <w:vAlign w:val="center"/>
          </w:tcPr>
          <w:p w:rsidR="00182611" w:rsidRPr="00182611" w:rsidRDefault="00182611" w:rsidP="00182611">
            <w:pPr>
              <w:rPr>
                <w:lang w:val="sr-Cyrl-CS"/>
              </w:rPr>
            </w:pPr>
            <w:r w:rsidRPr="00182611">
              <w:rPr>
                <w:lang w:val="sr-Cyrl-CS"/>
              </w:rPr>
              <w:t>Пирометарски системи и безконтактне</w:t>
            </w:r>
          </w:p>
          <w:p w:rsidR="00FD0A5C" w:rsidRPr="00A22864" w:rsidRDefault="00182611" w:rsidP="00182611">
            <w:pPr>
              <w:rPr>
                <w:lang w:val="sr-Cyrl-CS"/>
              </w:rPr>
            </w:pPr>
            <w:r w:rsidRPr="00182611">
              <w:rPr>
                <w:lang w:val="sr-Cyrl-CS"/>
              </w:rPr>
              <w:t>методе мерења температуре</w:t>
            </w:r>
          </w:p>
        </w:tc>
      </w:tr>
      <w:tr w:rsidR="00FD0A5C" w:rsidRPr="00A22864" w:rsidTr="00B134BC">
        <w:trPr>
          <w:trHeight w:val="227"/>
          <w:jc w:val="center"/>
        </w:trPr>
        <w:tc>
          <w:tcPr>
            <w:tcW w:w="440" w:type="pct"/>
            <w:shd w:val="clear" w:color="auto" w:fill="auto"/>
            <w:vAlign w:val="center"/>
          </w:tcPr>
          <w:p w:rsidR="00FD0A5C" w:rsidRPr="00A22864" w:rsidRDefault="00B134BC" w:rsidP="00FD0A5C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681" w:type="pct"/>
            <w:gridSpan w:val="2"/>
            <w:shd w:val="clear" w:color="auto" w:fill="auto"/>
            <w:vAlign w:val="center"/>
          </w:tcPr>
          <w:p w:rsidR="00FD0A5C" w:rsidRPr="00A22864" w:rsidRDefault="00B134BC" w:rsidP="00FD0A5C">
            <w:pPr>
              <w:rPr>
                <w:lang w:val="sr-Cyrl-CS"/>
              </w:rPr>
            </w:pPr>
            <w:r>
              <w:rPr>
                <w:lang w:val="sr-Cyrl-CS"/>
              </w:rPr>
              <w:t>ФИЗДФПФ3</w:t>
            </w:r>
          </w:p>
        </w:tc>
        <w:tc>
          <w:tcPr>
            <w:tcW w:w="3879" w:type="pct"/>
            <w:gridSpan w:val="8"/>
            <w:vAlign w:val="center"/>
          </w:tcPr>
          <w:p w:rsidR="00FD0A5C" w:rsidRPr="00A22864" w:rsidRDefault="00182611" w:rsidP="00FD0A5C">
            <w:pPr>
              <w:rPr>
                <w:lang w:val="sr-Cyrl-CS"/>
              </w:rPr>
            </w:pPr>
            <w:r w:rsidRPr="00182611">
              <w:rPr>
                <w:lang w:val="sr-Cyrl-CS"/>
              </w:rPr>
              <w:t>Изабрана поглавља примењене физике</w:t>
            </w:r>
          </w:p>
        </w:tc>
      </w:tr>
      <w:tr w:rsidR="00FD0A5C" w:rsidRPr="00A22864" w:rsidTr="00B134BC">
        <w:trPr>
          <w:trHeight w:val="227"/>
          <w:jc w:val="center"/>
        </w:trPr>
        <w:tc>
          <w:tcPr>
            <w:tcW w:w="440" w:type="pct"/>
            <w:shd w:val="clear" w:color="auto" w:fill="auto"/>
            <w:vAlign w:val="center"/>
          </w:tcPr>
          <w:p w:rsidR="00FD0A5C" w:rsidRPr="00A22864" w:rsidRDefault="00B134BC" w:rsidP="00FD0A5C">
            <w:pPr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681" w:type="pct"/>
            <w:gridSpan w:val="2"/>
            <w:shd w:val="clear" w:color="auto" w:fill="auto"/>
            <w:vAlign w:val="center"/>
          </w:tcPr>
          <w:p w:rsidR="00FD0A5C" w:rsidRPr="00A22864" w:rsidRDefault="00B134BC" w:rsidP="00FD0A5C">
            <w:pPr>
              <w:rPr>
                <w:lang w:val="sr-Cyrl-CS"/>
              </w:rPr>
            </w:pPr>
            <w:r>
              <w:rPr>
                <w:lang w:val="sr-Cyrl-CS"/>
              </w:rPr>
              <w:t>ФИЗДФПФ7</w:t>
            </w:r>
          </w:p>
        </w:tc>
        <w:tc>
          <w:tcPr>
            <w:tcW w:w="3879" w:type="pct"/>
            <w:gridSpan w:val="8"/>
            <w:vAlign w:val="center"/>
          </w:tcPr>
          <w:p w:rsidR="00FD0A5C" w:rsidRPr="00A22864" w:rsidRDefault="00182611" w:rsidP="00FD0A5C">
            <w:pPr>
              <w:rPr>
                <w:lang w:val="sr-Cyrl-CS"/>
              </w:rPr>
            </w:pPr>
            <w:r w:rsidRPr="00182611">
              <w:rPr>
                <w:lang w:val="sr-Cyrl-CS"/>
              </w:rPr>
              <w:t>Пројектовање оптичких система</w:t>
            </w:r>
          </w:p>
        </w:tc>
      </w:tr>
      <w:tr w:rsidR="00FD0A5C" w:rsidRPr="00A22864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FD0A5C" w:rsidRPr="00A22864" w:rsidRDefault="00FD0A5C" w:rsidP="00FD0A5C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FD0A5C" w:rsidRPr="00A22864" w:rsidTr="00B134BC">
        <w:trPr>
          <w:trHeight w:val="227"/>
          <w:jc w:val="center"/>
        </w:trPr>
        <w:tc>
          <w:tcPr>
            <w:tcW w:w="534" w:type="pct"/>
            <w:gridSpan w:val="2"/>
            <w:vAlign w:val="center"/>
          </w:tcPr>
          <w:p w:rsidR="00FD0A5C" w:rsidRPr="00A22864" w:rsidRDefault="00FD0A5C" w:rsidP="00FD0A5C">
            <w:pPr>
              <w:rPr>
                <w:lang w:val="sr-Cyrl-CS"/>
              </w:rPr>
            </w:pPr>
          </w:p>
        </w:tc>
        <w:tc>
          <w:tcPr>
            <w:tcW w:w="2749" w:type="pct"/>
            <w:gridSpan w:val="6"/>
            <w:shd w:val="clear" w:color="auto" w:fill="auto"/>
            <w:vAlign w:val="center"/>
          </w:tcPr>
          <w:p w:rsidR="00FD0A5C" w:rsidRPr="009C4798" w:rsidRDefault="00FD0A5C" w:rsidP="00FD0A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proofErr w:type="spellStart"/>
            <w:r w:rsidRPr="009C4798">
              <w:rPr>
                <w:rFonts w:eastAsia="Times New Roman"/>
                <w:color w:val="000000"/>
                <w:sz w:val="16"/>
                <w:szCs w:val="16"/>
                <w:lang w:val="en-US"/>
              </w:rPr>
              <w:t>Kasalica</w:t>
            </w:r>
            <w:proofErr w:type="spellEnd"/>
            <w:r w:rsidRPr="009C4798">
              <w:rPr>
                <w:rFonts w:eastAsia="Times New Roman"/>
                <w:color w:val="000000"/>
                <w:sz w:val="16"/>
                <w:szCs w:val="16"/>
                <w:lang w:val="en-US"/>
              </w:rPr>
              <w:t xml:space="preserve">, B., </w:t>
            </w:r>
            <w:proofErr w:type="spellStart"/>
            <w:r w:rsidRPr="009C4798">
              <w:rPr>
                <w:rFonts w:eastAsia="Times New Roman"/>
                <w:color w:val="000000"/>
                <w:sz w:val="16"/>
                <w:szCs w:val="16"/>
                <w:lang w:val="en-US"/>
              </w:rPr>
              <w:t>Petković-Benazzouz</w:t>
            </w:r>
            <w:proofErr w:type="spellEnd"/>
            <w:r w:rsidRPr="009C4798">
              <w:rPr>
                <w:rFonts w:eastAsia="Times New Roman"/>
                <w:color w:val="000000"/>
                <w:sz w:val="16"/>
                <w:szCs w:val="16"/>
                <w:lang w:val="en-US"/>
              </w:rPr>
              <w:t xml:space="preserve">, M., </w:t>
            </w:r>
            <w:proofErr w:type="spellStart"/>
            <w:r w:rsidRPr="009C4798">
              <w:rPr>
                <w:rFonts w:eastAsia="Times New Roman"/>
                <w:color w:val="000000"/>
                <w:sz w:val="16"/>
                <w:szCs w:val="16"/>
                <w:lang w:val="en-US"/>
              </w:rPr>
              <w:t>Sarvan</w:t>
            </w:r>
            <w:proofErr w:type="spellEnd"/>
            <w:r w:rsidRPr="009C4798">
              <w:rPr>
                <w:rFonts w:eastAsia="Times New Roman"/>
                <w:color w:val="000000"/>
                <w:sz w:val="16"/>
                <w:szCs w:val="16"/>
                <w:lang w:val="en-US"/>
              </w:rPr>
              <w:t xml:space="preserve">, M., </w:t>
            </w:r>
            <w:proofErr w:type="spellStart"/>
            <w:r w:rsidRPr="009C4798">
              <w:rPr>
                <w:rFonts w:eastAsia="Times New Roman"/>
                <w:color w:val="000000"/>
                <w:sz w:val="16"/>
                <w:szCs w:val="16"/>
                <w:lang w:val="en-US"/>
              </w:rPr>
              <w:t>Belča</w:t>
            </w:r>
            <w:proofErr w:type="spellEnd"/>
            <w:r w:rsidRPr="009C4798">
              <w:rPr>
                <w:rFonts w:eastAsia="Times New Roman"/>
                <w:color w:val="000000"/>
                <w:sz w:val="16"/>
                <w:szCs w:val="16"/>
                <w:lang w:val="en-US"/>
              </w:rPr>
              <w:t xml:space="preserve">, I., </w:t>
            </w:r>
            <w:proofErr w:type="spellStart"/>
            <w:r w:rsidRPr="009C4798">
              <w:rPr>
                <w:rFonts w:eastAsia="Times New Roman"/>
                <w:color w:val="000000"/>
                <w:sz w:val="16"/>
                <w:szCs w:val="16"/>
                <w:lang w:val="en-US"/>
              </w:rPr>
              <w:t>Maksimović</w:t>
            </w:r>
            <w:proofErr w:type="spellEnd"/>
            <w:r w:rsidRPr="009C4798">
              <w:rPr>
                <w:rFonts w:eastAsia="Times New Roman"/>
                <w:color w:val="000000"/>
                <w:sz w:val="16"/>
                <w:szCs w:val="16"/>
                <w:lang w:val="en-US"/>
              </w:rPr>
              <w:t xml:space="preserve">, B., </w:t>
            </w:r>
            <w:proofErr w:type="spellStart"/>
            <w:r w:rsidRPr="009C4798">
              <w:rPr>
                <w:rFonts w:eastAsia="Times New Roman"/>
                <w:color w:val="000000"/>
                <w:sz w:val="16"/>
                <w:szCs w:val="16"/>
                <w:lang w:val="en-US"/>
              </w:rPr>
              <w:t>Misailović</w:t>
            </w:r>
            <w:proofErr w:type="spellEnd"/>
            <w:r w:rsidRPr="009C4798">
              <w:rPr>
                <w:rFonts w:eastAsia="Times New Roman"/>
                <w:color w:val="000000"/>
                <w:sz w:val="16"/>
                <w:szCs w:val="16"/>
                <w:lang w:val="en-US"/>
              </w:rPr>
              <w:t xml:space="preserve">, B., </w:t>
            </w:r>
            <w:proofErr w:type="spellStart"/>
            <w:r w:rsidRPr="009C4798">
              <w:rPr>
                <w:rFonts w:eastAsia="Times New Roman"/>
                <w:color w:val="000000"/>
                <w:sz w:val="16"/>
                <w:szCs w:val="16"/>
                <w:lang w:val="en-US"/>
              </w:rPr>
              <w:t>Popović</w:t>
            </w:r>
            <w:proofErr w:type="spellEnd"/>
            <w:r w:rsidRPr="009C4798">
              <w:rPr>
                <w:rFonts w:eastAsia="Times New Roman"/>
                <w:color w:val="000000"/>
                <w:sz w:val="16"/>
                <w:szCs w:val="16"/>
                <w:lang w:val="en-US"/>
              </w:rPr>
              <w:t>, Z.</w:t>
            </w:r>
          </w:p>
          <w:p w:rsidR="00FD0A5C" w:rsidRPr="009C4798" w:rsidRDefault="00FD0A5C" w:rsidP="00FD0A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C4798">
              <w:rPr>
                <w:rFonts w:eastAsia="Times New Roman"/>
                <w:color w:val="000000"/>
                <w:sz w:val="16"/>
                <w:szCs w:val="16"/>
                <w:lang w:val="en-US"/>
              </w:rPr>
              <w:t>Mechanisms of plasma electrolytic oxidation of aluminum at the multi-hour timescales</w:t>
            </w:r>
          </w:p>
          <w:p w:rsidR="00FD0A5C" w:rsidRPr="009C4798" w:rsidRDefault="00FD0A5C" w:rsidP="00FD0A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C4798">
              <w:rPr>
                <w:rFonts w:eastAsia="Times New Roman"/>
                <w:color w:val="000000"/>
                <w:sz w:val="16"/>
                <w:szCs w:val="16"/>
                <w:lang w:val="en-US"/>
              </w:rPr>
              <w:t>(2020) Surface and Coatings Technology, 390, art. no. 125681</w:t>
            </w:r>
          </w:p>
          <w:p w:rsidR="00FD0A5C" w:rsidRPr="00A22864" w:rsidRDefault="00FD0A5C" w:rsidP="00FD0A5C">
            <w:pPr>
              <w:rPr>
                <w:lang w:val="sr-Cyrl-CS"/>
              </w:rPr>
            </w:pPr>
          </w:p>
        </w:tc>
        <w:tc>
          <w:tcPr>
            <w:tcW w:w="1717" w:type="pct"/>
            <w:gridSpan w:val="3"/>
            <w:vAlign w:val="center"/>
          </w:tcPr>
          <w:p w:rsidR="00FD0A5C" w:rsidRPr="00A22864" w:rsidRDefault="00FD0A5C" w:rsidP="00FD0A5C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Р</w:t>
            </w:r>
          </w:p>
        </w:tc>
      </w:tr>
      <w:tr w:rsidR="00FD0A5C" w:rsidRPr="00A22864" w:rsidTr="00B134BC">
        <w:trPr>
          <w:trHeight w:val="227"/>
          <w:jc w:val="center"/>
        </w:trPr>
        <w:tc>
          <w:tcPr>
            <w:tcW w:w="534" w:type="pct"/>
            <w:gridSpan w:val="2"/>
            <w:vAlign w:val="center"/>
          </w:tcPr>
          <w:p w:rsidR="00FD0A5C" w:rsidRPr="00A22864" w:rsidRDefault="00FD0A5C" w:rsidP="00FD0A5C">
            <w:pPr>
              <w:rPr>
                <w:lang w:val="sr-Cyrl-CS"/>
              </w:rPr>
            </w:pPr>
          </w:p>
        </w:tc>
        <w:tc>
          <w:tcPr>
            <w:tcW w:w="2749" w:type="pct"/>
            <w:gridSpan w:val="6"/>
            <w:shd w:val="clear" w:color="auto" w:fill="auto"/>
            <w:vAlign w:val="center"/>
          </w:tcPr>
          <w:p w:rsidR="00FD0A5C" w:rsidRPr="009C4798" w:rsidRDefault="00FD0A5C" w:rsidP="00FD0A5C">
            <w:pPr>
              <w:pStyle w:val="HTMLPreformatted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Lukovic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M., </w:t>
            </w: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Vicic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M., Popovic, Z., </w:t>
            </w: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Zekovic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L., </w:t>
            </w: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Kasalica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B., Belca, I.</w:t>
            </w:r>
          </w:p>
          <w:p w:rsidR="00FD0A5C" w:rsidRPr="00A22864" w:rsidRDefault="00FD0A5C" w:rsidP="00FD0A5C">
            <w:pPr>
              <w:rPr>
                <w:lang w:val="sr-Cyrl-CS"/>
              </w:rPr>
            </w:pPr>
            <w:r w:rsidRPr="009C4798">
              <w:rPr>
                <w:color w:val="000000"/>
                <w:sz w:val="16"/>
                <w:szCs w:val="16"/>
              </w:rPr>
              <w:t>Two-color pyrometer-based method for measuring temperature profiles and attenuation coefficients in a coal power plant</w:t>
            </w:r>
            <w:r>
              <w:rPr>
                <w:color w:val="000000"/>
                <w:sz w:val="16"/>
                <w:szCs w:val="16"/>
                <w:lang/>
              </w:rPr>
              <w:t xml:space="preserve"> </w:t>
            </w:r>
            <w:r w:rsidRPr="009C4798">
              <w:rPr>
                <w:color w:val="000000"/>
                <w:sz w:val="16"/>
                <w:szCs w:val="16"/>
              </w:rPr>
              <w:t>(2018) Combustion Science and Technology, 190 (11), pp. 2018-2029.</w:t>
            </w:r>
          </w:p>
        </w:tc>
        <w:tc>
          <w:tcPr>
            <w:tcW w:w="1717" w:type="pct"/>
            <w:gridSpan w:val="3"/>
            <w:vAlign w:val="center"/>
          </w:tcPr>
          <w:p w:rsidR="00FD0A5C" w:rsidRPr="00A22864" w:rsidRDefault="00FD0A5C" w:rsidP="00FD0A5C">
            <w:pPr>
              <w:rPr>
                <w:lang w:val="sr-Cyrl-CS"/>
              </w:rPr>
            </w:pPr>
          </w:p>
        </w:tc>
      </w:tr>
      <w:tr w:rsidR="00FD0A5C" w:rsidRPr="00A22864" w:rsidTr="00B134BC">
        <w:trPr>
          <w:trHeight w:val="227"/>
          <w:jc w:val="center"/>
        </w:trPr>
        <w:tc>
          <w:tcPr>
            <w:tcW w:w="534" w:type="pct"/>
            <w:gridSpan w:val="2"/>
            <w:vAlign w:val="center"/>
          </w:tcPr>
          <w:p w:rsidR="00FD0A5C" w:rsidRPr="00A22864" w:rsidRDefault="00FD0A5C" w:rsidP="00FD0A5C">
            <w:pPr>
              <w:rPr>
                <w:lang w:val="sr-Cyrl-CS"/>
              </w:rPr>
            </w:pPr>
          </w:p>
        </w:tc>
        <w:tc>
          <w:tcPr>
            <w:tcW w:w="2749" w:type="pct"/>
            <w:gridSpan w:val="6"/>
            <w:shd w:val="clear" w:color="auto" w:fill="auto"/>
            <w:vAlign w:val="center"/>
          </w:tcPr>
          <w:p w:rsidR="00FD0A5C" w:rsidRPr="009C4798" w:rsidRDefault="00FD0A5C" w:rsidP="00FD0A5C">
            <w:pPr>
              <w:pStyle w:val="HTMLPreformatted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Lukovic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M., </w:t>
            </w: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Lukovic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V., Belca, I., </w:t>
            </w: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Kasalica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B., </w:t>
            </w: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Stanimirovic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I., </w:t>
            </w: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Vicic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M.</w:t>
            </w:r>
          </w:p>
          <w:p w:rsidR="00FD0A5C" w:rsidRPr="009C4798" w:rsidRDefault="00FD0A5C" w:rsidP="00FD0A5C">
            <w:pPr>
              <w:pStyle w:val="HTMLPreformatted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LED-based Vis-NIR spectrally tunable light source - the optimization algorithm</w:t>
            </w:r>
          </w:p>
          <w:p w:rsidR="00FD0A5C" w:rsidRPr="00A22864" w:rsidRDefault="00FD0A5C" w:rsidP="00FD0A5C">
            <w:pPr>
              <w:rPr>
                <w:lang w:val="sr-Cyrl-CS"/>
              </w:rPr>
            </w:pPr>
            <w:r w:rsidRPr="009C4798">
              <w:rPr>
                <w:color w:val="000000"/>
                <w:sz w:val="16"/>
                <w:szCs w:val="16"/>
              </w:rPr>
              <w:t>(2016) Journal of the European Optical Society, 12 (1), art. no. 19</w:t>
            </w:r>
          </w:p>
        </w:tc>
        <w:tc>
          <w:tcPr>
            <w:tcW w:w="1717" w:type="pct"/>
            <w:gridSpan w:val="3"/>
            <w:vAlign w:val="center"/>
          </w:tcPr>
          <w:p w:rsidR="00FD0A5C" w:rsidRPr="00A22864" w:rsidRDefault="00FD0A5C" w:rsidP="00FD0A5C">
            <w:pPr>
              <w:rPr>
                <w:lang w:val="sr-Cyrl-CS"/>
              </w:rPr>
            </w:pPr>
          </w:p>
        </w:tc>
      </w:tr>
      <w:tr w:rsidR="00FD0A5C" w:rsidRPr="00A22864" w:rsidTr="00B134BC">
        <w:trPr>
          <w:trHeight w:val="227"/>
          <w:jc w:val="center"/>
        </w:trPr>
        <w:tc>
          <w:tcPr>
            <w:tcW w:w="534" w:type="pct"/>
            <w:gridSpan w:val="2"/>
            <w:vAlign w:val="center"/>
          </w:tcPr>
          <w:p w:rsidR="00FD0A5C" w:rsidRPr="00A22864" w:rsidRDefault="00FD0A5C" w:rsidP="00FD0A5C">
            <w:pPr>
              <w:rPr>
                <w:lang w:val="sr-Cyrl-CS"/>
              </w:rPr>
            </w:pPr>
          </w:p>
        </w:tc>
        <w:tc>
          <w:tcPr>
            <w:tcW w:w="2749" w:type="pct"/>
            <w:gridSpan w:val="6"/>
            <w:shd w:val="clear" w:color="auto" w:fill="auto"/>
            <w:vAlign w:val="center"/>
          </w:tcPr>
          <w:p w:rsidR="00FD0A5C" w:rsidRPr="00A22864" w:rsidRDefault="00FD0A5C" w:rsidP="00FD0A5C">
            <w:pPr>
              <w:rPr>
                <w:lang w:val="sr-Cyrl-CS"/>
              </w:rPr>
            </w:pPr>
            <w:r w:rsidRPr="009C4798">
              <w:rPr>
                <w:color w:val="000000"/>
                <w:sz w:val="16"/>
                <w:szCs w:val="16"/>
              </w:rPr>
              <w:t>Kasalica, B., Radić-Perić, J., Perić, M., Petković-Benazzouz, M., Belča, I., Sarvan, M.</w:t>
            </w:r>
            <w:r>
              <w:rPr>
                <w:color w:val="000000"/>
                <w:sz w:val="16"/>
                <w:szCs w:val="16"/>
                <w:lang/>
              </w:rPr>
              <w:t xml:space="preserve">; </w:t>
            </w:r>
            <w:r w:rsidRPr="009C4798">
              <w:rPr>
                <w:color w:val="000000"/>
                <w:sz w:val="16"/>
                <w:szCs w:val="16"/>
              </w:rPr>
              <w:t>The mechanism of evolution of microdischarges at the beginning of the PEO process on aluminum</w:t>
            </w:r>
            <w:r>
              <w:rPr>
                <w:color w:val="000000"/>
                <w:sz w:val="16"/>
                <w:szCs w:val="16"/>
                <w:lang/>
              </w:rPr>
              <w:t xml:space="preserve">; </w:t>
            </w:r>
            <w:r w:rsidRPr="009C4798">
              <w:rPr>
                <w:color w:val="000000"/>
                <w:sz w:val="16"/>
                <w:szCs w:val="16"/>
              </w:rPr>
              <w:t>(2016) Surface and Coatings Technology, 298, pp. 24-32.</w:t>
            </w:r>
          </w:p>
        </w:tc>
        <w:tc>
          <w:tcPr>
            <w:tcW w:w="1717" w:type="pct"/>
            <w:gridSpan w:val="3"/>
            <w:vAlign w:val="center"/>
          </w:tcPr>
          <w:p w:rsidR="00FD0A5C" w:rsidRPr="00A22864" w:rsidRDefault="00FD0A5C" w:rsidP="00FD0A5C">
            <w:pPr>
              <w:rPr>
                <w:lang w:val="sr-Cyrl-CS"/>
              </w:rPr>
            </w:pPr>
          </w:p>
        </w:tc>
      </w:tr>
      <w:tr w:rsidR="00FD0A5C" w:rsidRPr="00A22864" w:rsidTr="00B134BC">
        <w:trPr>
          <w:trHeight w:val="227"/>
          <w:jc w:val="center"/>
        </w:trPr>
        <w:tc>
          <w:tcPr>
            <w:tcW w:w="534" w:type="pct"/>
            <w:gridSpan w:val="2"/>
            <w:vAlign w:val="center"/>
          </w:tcPr>
          <w:p w:rsidR="00FD0A5C" w:rsidRPr="00A22864" w:rsidRDefault="00FD0A5C" w:rsidP="00FD0A5C">
            <w:pPr>
              <w:rPr>
                <w:lang w:val="sr-Cyrl-CS"/>
              </w:rPr>
            </w:pPr>
          </w:p>
        </w:tc>
        <w:tc>
          <w:tcPr>
            <w:tcW w:w="2749" w:type="pct"/>
            <w:gridSpan w:val="6"/>
            <w:shd w:val="clear" w:color="auto" w:fill="auto"/>
            <w:vAlign w:val="center"/>
          </w:tcPr>
          <w:p w:rsidR="00FD0A5C" w:rsidRPr="00A22864" w:rsidRDefault="00FD0A5C" w:rsidP="00FD0A5C">
            <w:pPr>
              <w:rPr>
                <w:lang w:val="sr-Cyrl-CS"/>
              </w:rPr>
            </w:pPr>
            <w:r w:rsidRPr="009C4798">
              <w:rPr>
                <w:color w:val="000000"/>
                <w:sz w:val="16"/>
                <w:szCs w:val="16"/>
              </w:rPr>
              <w:t>Stojadinović, S., Vasilić, R., Petković, M., Kasalica, B., Belča, I., Žekić, A., Zeković, L.</w:t>
            </w:r>
            <w:r>
              <w:rPr>
                <w:color w:val="000000"/>
                <w:sz w:val="16"/>
                <w:szCs w:val="16"/>
                <w:lang/>
              </w:rPr>
              <w:t xml:space="preserve">; </w:t>
            </w:r>
            <w:r w:rsidRPr="009C4798">
              <w:rPr>
                <w:color w:val="000000"/>
                <w:sz w:val="16"/>
                <w:szCs w:val="16"/>
              </w:rPr>
              <w:t>Characterization of the plasma electrolytic oxidation of titanium in sodium metasilicate</w:t>
            </w:r>
            <w:r>
              <w:rPr>
                <w:color w:val="000000"/>
                <w:sz w:val="16"/>
                <w:szCs w:val="16"/>
                <w:lang/>
              </w:rPr>
              <w:t xml:space="preserve"> </w:t>
            </w:r>
            <w:r w:rsidRPr="009C4798">
              <w:rPr>
                <w:color w:val="000000"/>
                <w:sz w:val="16"/>
                <w:szCs w:val="16"/>
              </w:rPr>
              <w:t xml:space="preserve">(2013) </w:t>
            </w:r>
            <w:r>
              <w:rPr>
                <w:color w:val="000000"/>
                <w:sz w:val="16"/>
                <w:szCs w:val="16"/>
                <w:lang/>
              </w:rPr>
              <w:t>;</w:t>
            </w:r>
            <w:r w:rsidRPr="009C4798">
              <w:rPr>
                <w:color w:val="000000"/>
                <w:sz w:val="16"/>
                <w:szCs w:val="16"/>
              </w:rPr>
              <w:t>Applied Surface Science, 265, pp. 226-233.</w:t>
            </w:r>
          </w:p>
        </w:tc>
        <w:tc>
          <w:tcPr>
            <w:tcW w:w="1717" w:type="pct"/>
            <w:gridSpan w:val="3"/>
            <w:vAlign w:val="center"/>
          </w:tcPr>
          <w:p w:rsidR="00FD0A5C" w:rsidRPr="00A22864" w:rsidRDefault="00FD0A5C" w:rsidP="00FD0A5C">
            <w:pPr>
              <w:rPr>
                <w:lang w:val="sr-Cyrl-CS"/>
              </w:rPr>
            </w:pPr>
          </w:p>
        </w:tc>
      </w:tr>
      <w:tr w:rsidR="00FD0A5C" w:rsidRPr="00A22864" w:rsidTr="00B134BC">
        <w:trPr>
          <w:trHeight w:val="227"/>
          <w:jc w:val="center"/>
        </w:trPr>
        <w:tc>
          <w:tcPr>
            <w:tcW w:w="534" w:type="pct"/>
            <w:gridSpan w:val="2"/>
            <w:vAlign w:val="center"/>
          </w:tcPr>
          <w:p w:rsidR="00FD0A5C" w:rsidRPr="00A22864" w:rsidRDefault="00FD0A5C" w:rsidP="00FD0A5C">
            <w:pPr>
              <w:rPr>
                <w:lang w:val="sr-Cyrl-CS"/>
              </w:rPr>
            </w:pPr>
          </w:p>
        </w:tc>
        <w:tc>
          <w:tcPr>
            <w:tcW w:w="2749" w:type="pct"/>
            <w:gridSpan w:val="6"/>
            <w:shd w:val="clear" w:color="auto" w:fill="auto"/>
            <w:vAlign w:val="center"/>
          </w:tcPr>
          <w:p w:rsidR="00FD0A5C" w:rsidRPr="00A22864" w:rsidRDefault="00FD0A5C" w:rsidP="00FD0A5C">
            <w:pPr>
              <w:rPr>
                <w:lang w:val="sr-Cyrl-CS"/>
              </w:rPr>
            </w:pPr>
            <w:r w:rsidRPr="009C4798">
              <w:rPr>
                <w:color w:val="000000"/>
                <w:sz w:val="16"/>
                <w:szCs w:val="16"/>
              </w:rPr>
              <w:t>Bozovic, I., Logvenov, G., Belca, I., Narimbetov, B., Sveklo, I.</w:t>
            </w:r>
            <w:r>
              <w:rPr>
                <w:color w:val="000000"/>
                <w:sz w:val="16"/>
                <w:szCs w:val="16"/>
                <w:lang/>
              </w:rPr>
              <w:t xml:space="preserve">; </w:t>
            </w:r>
            <w:r w:rsidRPr="009C4798">
              <w:rPr>
                <w:color w:val="000000"/>
                <w:sz w:val="16"/>
                <w:szCs w:val="16"/>
              </w:rPr>
              <w:t>Epitaxial strain and superconductivity in La2-SrxCuO4 thin films</w:t>
            </w:r>
            <w:r>
              <w:rPr>
                <w:color w:val="000000"/>
                <w:sz w:val="16"/>
                <w:szCs w:val="16"/>
                <w:lang/>
              </w:rPr>
              <w:t xml:space="preserve">; </w:t>
            </w:r>
            <w:r w:rsidRPr="009C4798">
              <w:rPr>
                <w:color w:val="000000"/>
                <w:sz w:val="16"/>
                <w:szCs w:val="16"/>
              </w:rPr>
              <w:t>(2002) Physical Review Letters, 89 (10), art. no. 107001, pp. 1070011-1070014.</w:t>
            </w:r>
          </w:p>
        </w:tc>
        <w:tc>
          <w:tcPr>
            <w:tcW w:w="1717" w:type="pct"/>
            <w:gridSpan w:val="3"/>
            <w:vAlign w:val="center"/>
          </w:tcPr>
          <w:p w:rsidR="00FD0A5C" w:rsidRPr="00A22864" w:rsidRDefault="00FD0A5C" w:rsidP="00FD0A5C">
            <w:pPr>
              <w:rPr>
                <w:lang w:val="sr-Cyrl-CS"/>
              </w:rPr>
            </w:pPr>
          </w:p>
        </w:tc>
      </w:tr>
      <w:tr w:rsidR="00FD0A5C" w:rsidRPr="00A22864" w:rsidTr="00B134BC">
        <w:trPr>
          <w:trHeight w:val="227"/>
          <w:jc w:val="center"/>
        </w:trPr>
        <w:tc>
          <w:tcPr>
            <w:tcW w:w="534" w:type="pct"/>
            <w:gridSpan w:val="2"/>
            <w:vAlign w:val="center"/>
          </w:tcPr>
          <w:p w:rsidR="00FD0A5C" w:rsidRPr="00A22864" w:rsidRDefault="00FD0A5C" w:rsidP="00FD0A5C">
            <w:pPr>
              <w:rPr>
                <w:lang w:val="sr-Cyrl-CS"/>
              </w:rPr>
            </w:pPr>
          </w:p>
        </w:tc>
        <w:tc>
          <w:tcPr>
            <w:tcW w:w="2749" w:type="pct"/>
            <w:gridSpan w:val="6"/>
            <w:shd w:val="clear" w:color="auto" w:fill="auto"/>
            <w:vAlign w:val="center"/>
          </w:tcPr>
          <w:p w:rsidR="00FD0A5C" w:rsidRPr="00A22864" w:rsidRDefault="00FD0A5C" w:rsidP="00FD0A5C">
            <w:pPr>
              <w:rPr>
                <w:lang w:val="sr-Cyrl-CS"/>
              </w:rPr>
            </w:pPr>
            <w:r w:rsidRPr="009C4798">
              <w:rPr>
                <w:color w:val="000000"/>
                <w:sz w:val="16"/>
                <w:szCs w:val="16"/>
              </w:rPr>
              <w:t>Belca, I., Kasalica, B., Zekovic, L., Jovanic, B., Vasilic, R.</w:t>
            </w:r>
            <w:r>
              <w:rPr>
                <w:color w:val="000000"/>
                <w:sz w:val="16"/>
                <w:szCs w:val="16"/>
                <w:lang/>
              </w:rPr>
              <w:t xml:space="preserve">; </w:t>
            </w:r>
            <w:r w:rsidRPr="009C4798">
              <w:rPr>
                <w:color w:val="000000"/>
                <w:sz w:val="16"/>
                <w:szCs w:val="16"/>
              </w:rPr>
              <w:t>Galvanoluminescence spectra of porous oxide layers formed by aluminum anodization in oxalic acid</w:t>
            </w:r>
            <w:r>
              <w:rPr>
                <w:color w:val="000000"/>
                <w:sz w:val="16"/>
                <w:szCs w:val="16"/>
                <w:lang/>
              </w:rPr>
              <w:t xml:space="preserve"> </w:t>
            </w:r>
            <w:r w:rsidRPr="009C4798">
              <w:rPr>
                <w:color w:val="000000"/>
                <w:sz w:val="16"/>
                <w:szCs w:val="16"/>
              </w:rPr>
              <w:t>(1999)</w:t>
            </w:r>
            <w:r>
              <w:rPr>
                <w:color w:val="000000"/>
                <w:sz w:val="16"/>
                <w:szCs w:val="16"/>
                <w:lang/>
              </w:rPr>
              <w:t>;</w:t>
            </w:r>
            <w:r w:rsidRPr="009C4798">
              <w:rPr>
                <w:color w:val="000000"/>
                <w:sz w:val="16"/>
                <w:szCs w:val="16"/>
              </w:rPr>
              <w:t xml:space="preserve"> Electrochimica Acta, 45 (6), pp. 993-996.</w:t>
            </w:r>
          </w:p>
        </w:tc>
        <w:tc>
          <w:tcPr>
            <w:tcW w:w="1717" w:type="pct"/>
            <w:gridSpan w:val="3"/>
            <w:vAlign w:val="center"/>
          </w:tcPr>
          <w:p w:rsidR="00FD0A5C" w:rsidRPr="00A22864" w:rsidRDefault="00FD0A5C" w:rsidP="00FD0A5C">
            <w:pPr>
              <w:rPr>
                <w:lang w:val="sr-Cyrl-CS"/>
              </w:rPr>
            </w:pPr>
          </w:p>
        </w:tc>
      </w:tr>
      <w:tr w:rsidR="005C5984" w:rsidRPr="00A22864" w:rsidTr="00B134BC">
        <w:trPr>
          <w:trHeight w:val="227"/>
          <w:jc w:val="center"/>
        </w:trPr>
        <w:tc>
          <w:tcPr>
            <w:tcW w:w="534" w:type="pct"/>
            <w:gridSpan w:val="2"/>
            <w:vAlign w:val="center"/>
          </w:tcPr>
          <w:p w:rsidR="005C5984" w:rsidRPr="00A22864" w:rsidRDefault="005C5984" w:rsidP="005C5984">
            <w:pPr>
              <w:rPr>
                <w:lang w:val="sr-Cyrl-CS"/>
              </w:rPr>
            </w:pPr>
          </w:p>
        </w:tc>
        <w:tc>
          <w:tcPr>
            <w:tcW w:w="2749" w:type="pct"/>
            <w:gridSpan w:val="6"/>
            <w:shd w:val="clear" w:color="auto" w:fill="auto"/>
            <w:vAlign w:val="center"/>
          </w:tcPr>
          <w:p w:rsidR="005C5984" w:rsidRPr="00A22864" w:rsidRDefault="005C5984" w:rsidP="005C5984">
            <w:pPr>
              <w:rPr>
                <w:lang w:val="sr-Cyrl-CS"/>
              </w:rPr>
            </w:pPr>
            <w:proofErr w:type="spellStart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Radović</w:t>
            </w:r>
            <w:proofErr w:type="spellEnd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 xml:space="preserve">, M., </w:t>
            </w:r>
            <w:proofErr w:type="spellStart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Dohčević-Mitrović</w:t>
            </w:r>
            <w:proofErr w:type="spellEnd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 xml:space="preserve">, Z., </w:t>
            </w:r>
            <w:proofErr w:type="spellStart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Paunović</w:t>
            </w:r>
            <w:proofErr w:type="spellEnd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 xml:space="preserve">, N., </w:t>
            </w:r>
            <w:proofErr w:type="spellStart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Bošković</w:t>
            </w:r>
            <w:proofErr w:type="spellEnd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 xml:space="preserve">, S., </w:t>
            </w:r>
            <w:proofErr w:type="spellStart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Tomić</w:t>
            </w:r>
            <w:proofErr w:type="spellEnd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 xml:space="preserve">, N., Tadić, N., </w:t>
            </w:r>
            <w:proofErr w:type="spellStart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Belča</w:t>
            </w:r>
            <w:proofErr w:type="spellEnd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proofErr w:type="spellStart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I.</w:t>
            </w:r>
            <w:proofErr w:type="gramStart"/>
            <w:r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;</w:t>
            </w:r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Infrared</w:t>
            </w:r>
            <w:proofErr w:type="spellEnd"/>
            <w:proofErr w:type="gramEnd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 xml:space="preserve"> study of </w:t>
            </w:r>
            <w:proofErr w:type="spellStart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plasmon</w:t>
            </w:r>
            <w:proofErr w:type="spellEnd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-phonon coupling in pure and Nd-</w:t>
            </w:r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lastRenderedPageBreak/>
              <w:t>doped CeO2-y nanocrystals</w:t>
            </w:r>
            <w:r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(2015) Journal of Physics D: Applied Physics, 48 (6), art. no. 065301</w:t>
            </w:r>
          </w:p>
        </w:tc>
        <w:tc>
          <w:tcPr>
            <w:tcW w:w="1717" w:type="pct"/>
            <w:gridSpan w:val="3"/>
            <w:vAlign w:val="center"/>
          </w:tcPr>
          <w:p w:rsidR="005C5984" w:rsidRPr="00A22864" w:rsidRDefault="005C5984" w:rsidP="005C5984">
            <w:pPr>
              <w:rPr>
                <w:lang w:val="sr-Cyrl-CS"/>
              </w:rPr>
            </w:pPr>
          </w:p>
        </w:tc>
      </w:tr>
      <w:tr w:rsidR="005C5984" w:rsidRPr="00A22864" w:rsidTr="00B134BC">
        <w:trPr>
          <w:trHeight w:val="227"/>
          <w:jc w:val="center"/>
        </w:trPr>
        <w:tc>
          <w:tcPr>
            <w:tcW w:w="534" w:type="pct"/>
            <w:gridSpan w:val="2"/>
            <w:vAlign w:val="center"/>
          </w:tcPr>
          <w:p w:rsidR="005C5984" w:rsidRPr="00A22864" w:rsidRDefault="005C5984" w:rsidP="005C5984">
            <w:pPr>
              <w:rPr>
                <w:lang w:val="sr-Cyrl-CS"/>
              </w:rPr>
            </w:pPr>
          </w:p>
        </w:tc>
        <w:tc>
          <w:tcPr>
            <w:tcW w:w="2749" w:type="pct"/>
            <w:gridSpan w:val="6"/>
            <w:shd w:val="clear" w:color="auto" w:fill="auto"/>
            <w:vAlign w:val="center"/>
          </w:tcPr>
          <w:p w:rsidR="005C5984" w:rsidRPr="00182611" w:rsidRDefault="005C5984" w:rsidP="005C598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Sarvan</w:t>
            </w:r>
            <w:proofErr w:type="spellEnd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 xml:space="preserve">, M., </w:t>
            </w:r>
            <w:proofErr w:type="spellStart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Radić-Perić</w:t>
            </w:r>
            <w:proofErr w:type="spellEnd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 xml:space="preserve">, J., </w:t>
            </w:r>
            <w:proofErr w:type="spellStart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Kasalica</w:t>
            </w:r>
            <w:proofErr w:type="spellEnd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 xml:space="preserve">, B., </w:t>
            </w:r>
            <w:proofErr w:type="spellStart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Belča</w:t>
            </w:r>
            <w:proofErr w:type="spellEnd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 xml:space="preserve">, I., Stojadinović, S., </w:t>
            </w:r>
            <w:proofErr w:type="spellStart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Perić</w:t>
            </w:r>
            <w:proofErr w:type="spellEnd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, M.</w:t>
            </w:r>
          </w:p>
          <w:p w:rsidR="005C5984" w:rsidRPr="00A22864" w:rsidRDefault="005C5984" w:rsidP="005C5984">
            <w:pPr>
              <w:rPr>
                <w:lang w:val="sr-Cyrl-CS"/>
              </w:rPr>
            </w:pPr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Investigation of long-duration plasma electrolytic oxidation of aluminum by means of optical spectroscopy</w:t>
            </w:r>
            <w:r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 xml:space="preserve">(2014) Surface and Coatings Technology, 254, pp. 270-276. </w:t>
            </w:r>
          </w:p>
        </w:tc>
        <w:tc>
          <w:tcPr>
            <w:tcW w:w="1717" w:type="pct"/>
            <w:gridSpan w:val="3"/>
            <w:vAlign w:val="center"/>
          </w:tcPr>
          <w:p w:rsidR="005C5984" w:rsidRPr="00A22864" w:rsidRDefault="005C5984" w:rsidP="005C5984">
            <w:pPr>
              <w:rPr>
                <w:lang w:val="sr-Cyrl-CS"/>
              </w:rPr>
            </w:pPr>
          </w:p>
        </w:tc>
      </w:tr>
      <w:tr w:rsidR="005C5984" w:rsidRPr="00A22864" w:rsidTr="00B134BC">
        <w:trPr>
          <w:trHeight w:val="227"/>
          <w:jc w:val="center"/>
        </w:trPr>
        <w:tc>
          <w:tcPr>
            <w:tcW w:w="534" w:type="pct"/>
            <w:gridSpan w:val="2"/>
            <w:vAlign w:val="center"/>
          </w:tcPr>
          <w:p w:rsidR="005C5984" w:rsidRPr="00A22864" w:rsidRDefault="005C5984" w:rsidP="005C5984">
            <w:pPr>
              <w:rPr>
                <w:lang w:val="sr-Cyrl-CS"/>
              </w:rPr>
            </w:pPr>
          </w:p>
        </w:tc>
        <w:tc>
          <w:tcPr>
            <w:tcW w:w="2749" w:type="pct"/>
            <w:gridSpan w:val="6"/>
            <w:shd w:val="clear" w:color="auto" w:fill="auto"/>
            <w:vAlign w:val="center"/>
          </w:tcPr>
          <w:p w:rsidR="005C5984" w:rsidRPr="00182611" w:rsidRDefault="005C5984" w:rsidP="005C598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Kasalica</w:t>
            </w:r>
            <w:proofErr w:type="spellEnd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 xml:space="preserve">, B., Stojadinović, S., </w:t>
            </w:r>
            <w:proofErr w:type="spellStart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Belča</w:t>
            </w:r>
            <w:proofErr w:type="spellEnd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 xml:space="preserve">, I., </w:t>
            </w:r>
            <w:proofErr w:type="spellStart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Sarvan</w:t>
            </w:r>
            <w:proofErr w:type="spellEnd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 xml:space="preserve">, M., </w:t>
            </w:r>
            <w:proofErr w:type="spellStart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Zeković</w:t>
            </w:r>
            <w:proofErr w:type="spellEnd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 xml:space="preserve">, L., </w:t>
            </w:r>
            <w:proofErr w:type="spellStart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Radić-Perić</w:t>
            </w:r>
            <w:proofErr w:type="spellEnd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, J.</w:t>
            </w:r>
          </w:p>
          <w:p w:rsidR="005C5984" w:rsidRPr="00A22864" w:rsidRDefault="005C5984" w:rsidP="005C5984">
            <w:pPr>
              <w:rPr>
                <w:lang w:val="sr-Cyrl-CS"/>
              </w:rPr>
            </w:pPr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 xml:space="preserve">The anomalous sodium doublet D2/D1 spectral line intensity ratio - A manifestation of CCD's </w:t>
            </w:r>
            <w:proofErr w:type="spellStart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presaturation</w:t>
            </w:r>
            <w:proofErr w:type="spellEnd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gramStart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effect(</w:t>
            </w:r>
            <w:proofErr w:type="gramEnd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 xml:space="preserve">2013) Journal of Analytical Atomic Spectrometry, 28 (1), pp. 92-97. </w:t>
            </w:r>
          </w:p>
        </w:tc>
        <w:tc>
          <w:tcPr>
            <w:tcW w:w="1717" w:type="pct"/>
            <w:gridSpan w:val="3"/>
            <w:vAlign w:val="center"/>
          </w:tcPr>
          <w:p w:rsidR="005C5984" w:rsidRPr="00A22864" w:rsidRDefault="005C5984" w:rsidP="005C5984">
            <w:pPr>
              <w:rPr>
                <w:lang w:val="sr-Cyrl-CS"/>
              </w:rPr>
            </w:pPr>
          </w:p>
        </w:tc>
      </w:tr>
      <w:tr w:rsidR="00FD0A5C" w:rsidRPr="00A22864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FD0A5C" w:rsidRPr="00A22864" w:rsidRDefault="00FD0A5C" w:rsidP="00FD0A5C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FD0A5C" w:rsidRPr="00A22864" w:rsidTr="00B134BC">
        <w:trPr>
          <w:trHeight w:val="227"/>
          <w:jc w:val="center"/>
        </w:trPr>
        <w:tc>
          <w:tcPr>
            <w:tcW w:w="3250" w:type="pct"/>
            <w:gridSpan w:val="7"/>
            <w:vAlign w:val="center"/>
          </w:tcPr>
          <w:p w:rsidR="00FD0A5C" w:rsidRPr="00A22864" w:rsidRDefault="00FD0A5C" w:rsidP="00FD0A5C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1750" w:type="pct"/>
            <w:gridSpan w:val="4"/>
            <w:vAlign w:val="center"/>
          </w:tcPr>
          <w:p w:rsidR="00FD0A5C" w:rsidRPr="00FD0A5C" w:rsidRDefault="005C5984" w:rsidP="00FD0A5C">
            <w:pPr>
              <w:rPr>
                <w:lang w:val="en-GB"/>
              </w:rPr>
            </w:pPr>
            <w:r>
              <w:rPr>
                <w:lang w:val="en-GB"/>
              </w:rPr>
              <w:t>1024</w:t>
            </w:r>
          </w:p>
        </w:tc>
      </w:tr>
      <w:tr w:rsidR="00FD0A5C" w:rsidRPr="00A22864" w:rsidTr="00B134BC">
        <w:trPr>
          <w:trHeight w:val="227"/>
          <w:jc w:val="center"/>
        </w:trPr>
        <w:tc>
          <w:tcPr>
            <w:tcW w:w="3250" w:type="pct"/>
            <w:gridSpan w:val="7"/>
            <w:vAlign w:val="center"/>
          </w:tcPr>
          <w:p w:rsidR="00FD0A5C" w:rsidRPr="00A22864" w:rsidRDefault="00FD0A5C" w:rsidP="00FD0A5C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1750" w:type="pct"/>
            <w:gridSpan w:val="4"/>
            <w:vAlign w:val="center"/>
          </w:tcPr>
          <w:p w:rsidR="00FD0A5C" w:rsidRPr="005C5984" w:rsidRDefault="005C5984" w:rsidP="00FD0A5C">
            <w:pPr>
              <w:rPr>
                <w:lang w:val="en-GB"/>
              </w:rPr>
            </w:pPr>
            <w:r>
              <w:rPr>
                <w:lang w:val="en-GB"/>
              </w:rPr>
              <w:t>41</w:t>
            </w:r>
          </w:p>
        </w:tc>
      </w:tr>
      <w:tr w:rsidR="00FD0A5C" w:rsidRPr="00A22864" w:rsidTr="00B134BC">
        <w:trPr>
          <w:trHeight w:val="227"/>
          <w:jc w:val="center"/>
        </w:trPr>
        <w:tc>
          <w:tcPr>
            <w:tcW w:w="3250" w:type="pct"/>
            <w:gridSpan w:val="7"/>
            <w:vAlign w:val="center"/>
          </w:tcPr>
          <w:p w:rsidR="00FD0A5C" w:rsidRPr="00A22864" w:rsidRDefault="00FD0A5C" w:rsidP="00FD0A5C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675" w:type="pct"/>
            <w:gridSpan w:val="2"/>
            <w:vAlign w:val="center"/>
          </w:tcPr>
          <w:p w:rsidR="00FD0A5C" w:rsidRPr="00A22864" w:rsidRDefault="00FD0A5C" w:rsidP="00FD0A5C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</w:p>
        </w:tc>
        <w:tc>
          <w:tcPr>
            <w:tcW w:w="1075" w:type="pct"/>
            <w:gridSpan w:val="2"/>
            <w:vAlign w:val="center"/>
          </w:tcPr>
          <w:p w:rsidR="00FD0A5C" w:rsidRPr="00A22864" w:rsidRDefault="00FD0A5C" w:rsidP="00FD0A5C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</w:p>
        </w:tc>
      </w:tr>
      <w:tr w:rsidR="00FD0A5C" w:rsidRPr="00A22864" w:rsidTr="00B134BC">
        <w:trPr>
          <w:trHeight w:val="227"/>
          <w:jc w:val="center"/>
        </w:trPr>
        <w:tc>
          <w:tcPr>
            <w:tcW w:w="3250" w:type="pct"/>
            <w:gridSpan w:val="7"/>
            <w:vAlign w:val="center"/>
          </w:tcPr>
          <w:p w:rsidR="00FD0A5C" w:rsidRPr="00A22864" w:rsidRDefault="00FD0A5C" w:rsidP="00FD0A5C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1750" w:type="pct"/>
            <w:gridSpan w:val="4"/>
            <w:vAlign w:val="center"/>
          </w:tcPr>
          <w:p w:rsidR="00FD0A5C" w:rsidRPr="00A22864" w:rsidRDefault="00FD0A5C" w:rsidP="00FD0A5C">
            <w:pPr>
              <w:rPr>
                <w:lang w:val="sr-Cyrl-CS"/>
              </w:rPr>
            </w:pPr>
            <w:r>
              <w:rPr>
                <w:bCs/>
              </w:rPr>
              <w:t xml:space="preserve">постдок: </w:t>
            </w:r>
            <w:r w:rsidRPr="009E4A10">
              <w:rPr>
                <w:bCs/>
              </w:rPr>
              <w:t>OXXEL GmbH, Technologiepark Universitaet, Bremen (2001.)</w:t>
            </w:r>
          </w:p>
        </w:tc>
      </w:tr>
      <w:tr w:rsidR="00FD0A5C" w:rsidRPr="00A22864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FD0A5C" w:rsidRPr="00A22864" w:rsidRDefault="00FD0A5C" w:rsidP="00FD0A5C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</w:tr>
      <w:tr w:rsidR="00FD0A5C" w:rsidRPr="00A22864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FD0A5C" w:rsidRPr="00A22864" w:rsidRDefault="00FD0A5C" w:rsidP="00FD0A5C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3B5617" w:rsidRPr="00B134BC" w:rsidRDefault="003B5617" w:rsidP="00B134BC">
      <w:pPr>
        <w:spacing w:after="60"/>
        <w:rPr>
          <w:b/>
          <w:iCs/>
          <w:sz w:val="22"/>
          <w:szCs w:val="22"/>
          <w:lang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Pr="00C2517C" w:rsidRDefault="003B5617" w:rsidP="003B5617">
      <w:pPr>
        <w:spacing w:after="60"/>
        <w:jc w:val="center"/>
        <w:rPr>
          <w:iCs/>
          <w:sz w:val="22"/>
          <w:szCs w:val="22"/>
          <w:lang w:val="en-US"/>
        </w:rPr>
      </w:pPr>
      <w:r w:rsidRPr="00C2517C">
        <w:rPr>
          <w:b/>
          <w:iCs/>
          <w:sz w:val="22"/>
          <w:szCs w:val="22"/>
          <w:lang w:val="en-US"/>
        </w:rPr>
        <w:t>Table. 9.6</w:t>
      </w:r>
      <w:r w:rsidRPr="00C2517C">
        <w:rPr>
          <w:sz w:val="22"/>
          <w:szCs w:val="22"/>
          <w:lang w:val="en-US"/>
        </w:rPr>
        <w:t xml:space="preserve"> Teachers’ competences</w:t>
      </w:r>
    </w:p>
    <w:tbl>
      <w:tblPr>
        <w:tblW w:w="35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3"/>
        <w:gridCol w:w="178"/>
        <w:gridCol w:w="1138"/>
        <w:gridCol w:w="398"/>
        <w:gridCol w:w="656"/>
        <w:gridCol w:w="1121"/>
        <w:gridCol w:w="165"/>
        <w:gridCol w:w="52"/>
        <w:gridCol w:w="1009"/>
        <w:gridCol w:w="41"/>
        <w:gridCol w:w="1340"/>
      </w:tblGrid>
      <w:tr w:rsidR="003B5617" w:rsidRPr="00C2517C" w:rsidTr="00B134BC">
        <w:trPr>
          <w:trHeight w:val="227"/>
          <w:jc w:val="center"/>
        </w:trPr>
        <w:tc>
          <w:tcPr>
            <w:tcW w:w="2192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Name and family name</w:t>
            </w:r>
          </w:p>
        </w:tc>
        <w:tc>
          <w:tcPr>
            <w:tcW w:w="2808" w:type="pct"/>
            <w:gridSpan w:val="6"/>
            <w:vAlign w:val="center"/>
          </w:tcPr>
          <w:p w:rsidR="003B5617" w:rsidRPr="00FD0A5C" w:rsidRDefault="00FD0A5C" w:rsidP="00D638D4">
            <w:pPr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 w:val="en-US"/>
              </w:rPr>
              <w:t>Ivan</w:t>
            </w:r>
            <w:r>
              <w:rPr>
                <w:sz w:val="22"/>
                <w:szCs w:val="22"/>
                <w:lang/>
              </w:rPr>
              <w:t xml:space="preserve"> Belča</w:t>
            </w:r>
          </w:p>
        </w:tc>
      </w:tr>
      <w:tr w:rsidR="003B5617" w:rsidRPr="00C2517C" w:rsidTr="00B134BC">
        <w:trPr>
          <w:trHeight w:val="227"/>
          <w:jc w:val="center"/>
        </w:trPr>
        <w:tc>
          <w:tcPr>
            <w:tcW w:w="2192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Title </w:t>
            </w:r>
          </w:p>
        </w:tc>
        <w:tc>
          <w:tcPr>
            <w:tcW w:w="2808" w:type="pct"/>
            <w:gridSpan w:val="6"/>
            <w:vAlign w:val="center"/>
          </w:tcPr>
          <w:p w:rsidR="003B5617" w:rsidRPr="00C2517C" w:rsidRDefault="00FD0A5C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full professor</w:t>
            </w:r>
          </w:p>
        </w:tc>
      </w:tr>
      <w:tr w:rsidR="003B5617" w:rsidRPr="00C2517C" w:rsidTr="00B134BC">
        <w:trPr>
          <w:trHeight w:val="227"/>
          <w:jc w:val="center"/>
        </w:trPr>
        <w:tc>
          <w:tcPr>
            <w:tcW w:w="2192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Narrow scientific area</w:t>
            </w:r>
          </w:p>
        </w:tc>
        <w:tc>
          <w:tcPr>
            <w:tcW w:w="2808" w:type="pct"/>
            <w:gridSpan w:val="6"/>
            <w:vAlign w:val="center"/>
          </w:tcPr>
          <w:p w:rsidR="003B5617" w:rsidRPr="00CF4F24" w:rsidRDefault="00CF4F24" w:rsidP="00D638D4">
            <w:pPr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 w:val="en-GB"/>
              </w:rPr>
              <w:t>Physics</w:t>
            </w:r>
          </w:p>
        </w:tc>
      </w:tr>
      <w:tr w:rsidR="003B5617" w:rsidRPr="00C2517C" w:rsidTr="00B134BC">
        <w:trPr>
          <w:trHeight w:val="227"/>
          <w:jc w:val="center"/>
        </w:trPr>
        <w:tc>
          <w:tcPr>
            <w:tcW w:w="1699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Academic career</w:t>
            </w:r>
          </w:p>
        </w:tc>
        <w:tc>
          <w:tcPr>
            <w:tcW w:w="494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Year  </w:t>
            </w:r>
          </w:p>
        </w:tc>
        <w:tc>
          <w:tcPr>
            <w:tcW w:w="844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Institution  </w:t>
            </w:r>
          </w:p>
        </w:tc>
        <w:tc>
          <w:tcPr>
            <w:tcW w:w="954" w:type="pct"/>
            <w:gridSpan w:val="4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Area  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Narrow scientific or art area</w:t>
            </w:r>
          </w:p>
        </w:tc>
      </w:tr>
      <w:tr w:rsidR="003B5617" w:rsidRPr="00C2517C" w:rsidTr="00B134BC">
        <w:trPr>
          <w:trHeight w:val="227"/>
          <w:jc w:val="center"/>
        </w:trPr>
        <w:tc>
          <w:tcPr>
            <w:tcW w:w="1699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Election to the title</w:t>
            </w:r>
          </w:p>
        </w:tc>
        <w:tc>
          <w:tcPr>
            <w:tcW w:w="494" w:type="pct"/>
            <w:vAlign w:val="center"/>
          </w:tcPr>
          <w:p w:rsidR="003B5617" w:rsidRPr="00C2517C" w:rsidRDefault="00FD0A5C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2015</w:t>
            </w:r>
          </w:p>
        </w:tc>
        <w:tc>
          <w:tcPr>
            <w:tcW w:w="844" w:type="pct"/>
            <w:vAlign w:val="center"/>
          </w:tcPr>
          <w:p w:rsidR="003B5617" w:rsidRPr="00FD0A5C" w:rsidRDefault="00FD0A5C" w:rsidP="00D638D4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US"/>
              </w:rPr>
              <w:t>Faculty of physics</w:t>
            </w:r>
          </w:p>
        </w:tc>
        <w:tc>
          <w:tcPr>
            <w:tcW w:w="954" w:type="pct"/>
            <w:gridSpan w:val="4"/>
            <w:shd w:val="clear" w:color="auto" w:fill="auto"/>
            <w:vAlign w:val="center"/>
          </w:tcPr>
          <w:p w:rsidR="003B5617" w:rsidRPr="00C2517C" w:rsidRDefault="00FD0A5C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3B5617" w:rsidRPr="00C2517C" w:rsidRDefault="005C5984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Applied physics</w:t>
            </w:r>
          </w:p>
        </w:tc>
      </w:tr>
      <w:tr w:rsidR="003B5617" w:rsidRPr="00C2517C" w:rsidTr="00B134BC">
        <w:trPr>
          <w:trHeight w:val="227"/>
          <w:jc w:val="center"/>
        </w:trPr>
        <w:tc>
          <w:tcPr>
            <w:tcW w:w="1699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PhD</w:t>
            </w:r>
          </w:p>
        </w:tc>
        <w:tc>
          <w:tcPr>
            <w:tcW w:w="494" w:type="pct"/>
            <w:vAlign w:val="center"/>
          </w:tcPr>
          <w:p w:rsidR="003B5617" w:rsidRPr="00C2517C" w:rsidRDefault="00FD0A5C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2000</w:t>
            </w:r>
          </w:p>
        </w:tc>
        <w:tc>
          <w:tcPr>
            <w:tcW w:w="844" w:type="pct"/>
            <w:vAlign w:val="center"/>
          </w:tcPr>
          <w:p w:rsidR="003B5617" w:rsidRPr="00C2517C" w:rsidRDefault="00FD0A5C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</w:t>
            </w:r>
          </w:p>
        </w:tc>
        <w:tc>
          <w:tcPr>
            <w:tcW w:w="954" w:type="pct"/>
            <w:gridSpan w:val="4"/>
            <w:shd w:val="clear" w:color="auto" w:fill="auto"/>
            <w:vAlign w:val="center"/>
          </w:tcPr>
          <w:p w:rsidR="003B5617" w:rsidRPr="00C2517C" w:rsidRDefault="00FD0A5C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3B5617" w:rsidRPr="00C2517C" w:rsidRDefault="005C5984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Applied physics</w:t>
            </w:r>
          </w:p>
        </w:tc>
      </w:tr>
      <w:tr w:rsidR="003B5617" w:rsidRPr="00C2517C" w:rsidTr="00B134BC">
        <w:trPr>
          <w:trHeight w:val="227"/>
          <w:jc w:val="center"/>
        </w:trPr>
        <w:tc>
          <w:tcPr>
            <w:tcW w:w="1699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degree</w:t>
            </w:r>
          </w:p>
        </w:tc>
        <w:tc>
          <w:tcPr>
            <w:tcW w:w="494" w:type="pct"/>
            <w:vAlign w:val="center"/>
          </w:tcPr>
          <w:p w:rsidR="003B5617" w:rsidRPr="00C2517C" w:rsidRDefault="00FD0A5C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1995</w:t>
            </w:r>
          </w:p>
        </w:tc>
        <w:tc>
          <w:tcPr>
            <w:tcW w:w="844" w:type="pct"/>
            <w:vAlign w:val="center"/>
          </w:tcPr>
          <w:p w:rsidR="003B5617" w:rsidRPr="00C2517C" w:rsidRDefault="00FD0A5C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</w:t>
            </w:r>
          </w:p>
        </w:tc>
        <w:tc>
          <w:tcPr>
            <w:tcW w:w="954" w:type="pct"/>
            <w:gridSpan w:val="4"/>
            <w:shd w:val="clear" w:color="auto" w:fill="auto"/>
            <w:vAlign w:val="center"/>
          </w:tcPr>
          <w:p w:rsidR="003B5617" w:rsidRPr="00C2517C" w:rsidRDefault="00FD0A5C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3B5617" w:rsidRPr="00C2517C" w:rsidRDefault="005C5984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Applied physics</w:t>
            </w:r>
          </w:p>
        </w:tc>
      </w:tr>
      <w:tr w:rsidR="003B5617" w:rsidRPr="00C2517C" w:rsidTr="00B134BC">
        <w:trPr>
          <w:trHeight w:val="227"/>
          <w:jc w:val="center"/>
        </w:trPr>
        <w:tc>
          <w:tcPr>
            <w:tcW w:w="1699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diploma</w:t>
            </w:r>
          </w:p>
        </w:tc>
        <w:tc>
          <w:tcPr>
            <w:tcW w:w="494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44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54" w:type="pct"/>
            <w:gridSpan w:val="4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010" w:type="pct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B134BC">
        <w:trPr>
          <w:trHeight w:val="227"/>
          <w:jc w:val="center"/>
        </w:trPr>
        <w:tc>
          <w:tcPr>
            <w:tcW w:w="1699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Diploma </w:t>
            </w:r>
          </w:p>
        </w:tc>
        <w:tc>
          <w:tcPr>
            <w:tcW w:w="494" w:type="pct"/>
            <w:vAlign w:val="center"/>
          </w:tcPr>
          <w:p w:rsidR="003B5617" w:rsidRPr="00C2517C" w:rsidRDefault="00FD0A5C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1989</w:t>
            </w:r>
          </w:p>
        </w:tc>
        <w:tc>
          <w:tcPr>
            <w:tcW w:w="844" w:type="pct"/>
            <w:vAlign w:val="center"/>
          </w:tcPr>
          <w:p w:rsidR="003B5617" w:rsidRPr="00C2517C" w:rsidRDefault="00FD0A5C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</w:t>
            </w:r>
          </w:p>
        </w:tc>
        <w:tc>
          <w:tcPr>
            <w:tcW w:w="954" w:type="pct"/>
            <w:gridSpan w:val="4"/>
            <w:shd w:val="clear" w:color="auto" w:fill="auto"/>
            <w:vAlign w:val="center"/>
          </w:tcPr>
          <w:p w:rsidR="003B5617" w:rsidRPr="00C2517C" w:rsidRDefault="00FD0A5C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3B5617" w:rsidRPr="00C2517C" w:rsidRDefault="005C5984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Applied physics</w:t>
            </w:r>
          </w:p>
        </w:tc>
      </w:tr>
      <w:tr w:rsidR="003B5617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List of subjects the teacher is lecturing in doctoral studies</w:t>
            </w:r>
          </w:p>
        </w:tc>
      </w:tr>
      <w:tr w:rsidR="003B5617" w:rsidRPr="00C2517C" w:rsidTr="00B134BC">
        <w:trPr>
          <w:trHeight w:val="227"/>
          <w:jc w:val="center"/>
        </w:trPr>
        <w:tc>
          <w:tcPr>
            <w:tcW w:w="408" w:type="pct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No.</w:t>
            </w:r>
          </w:p>
        </w:tc>
        <w:tc>
          <w:tcPr>
            <w:tcW w:w="991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Mark  </w:t>
            </w:r>
          </w:p>
        </w:tc>
        <w:tc>
          <w:tcPr>
            <w:tcW w:w="3601" w:type="pct"/>
            <w:gridSpan w:val="8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iCs/>
                <w:sz w:val="22"/>
                <w:szCs w:val="22"/>
                <w:lang w:val="en-US"/>
              </w:rPr>
              <w:t>Subject name</w:t>
            </w:r>
          </w:p>
        </w:tc>
      </w:tr>
      <w:tr w:rsidR="00B134BC" w:rsidRPr="00C2517C" w:rsidTr="00B134BC">
        <w:trPr>
          <w:trHeight w:val="227"/>
          <w:jc w:val="center"/>
        </w:trPr>
        <w:tc>
          <w:tcPr>
            <w:tcW w:w="408" w:type="pct"/>
            <w:shd w:val="clear" w:color="auto" w:fill="auto"/>
            <w:vAlign w:val="center"/>
          </w:tcPr>
          <w:p w:rsidR="00B134BC" w:rsidRPr="00B134BC" w:rsidRDefault="00B134BC" w:rsidP="00D638D4">
            <w:pPr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1.</w:t>
            </w:r>
          </w:p>
        </w:tc>
        <w:tc>
          <w:tcPr>
            <w:tcW w:w="991" w:type="pct"/>
            <w:gridSpan w:val="2"/>
            <w:shd w:val="clear" w:color="auto" w:fill="auto"/>
            <w:vAlign w:val="center"/>
          </w:tcPr>
          <w:p w:rsidR="00B134BC" w:rsidRPr="00A22864" w:rsidRDefault="00B134BC" w:rsidP="00EB56DE">
            <w:pPr>
              <w:rPr>
                <w:lang w:val="sr-Cyrl-CS"/>
              </w:rPr>
            </w:pPr>
            <w:r>
              <w:rPr>
                <w:lang w:val="sr-Cyrl-CS"/>
              </w:rPr>
              <w:t>ФИЗДФПФ8</w:t>
            </w:r>
          </w:p>
        </w:tc>
        <w:tc>
          <w:tcPr>
            <w:tcW w:w="3601" w:type="pct"/>
            <w:gridSpan w:val="8"/>
            <w:vAlign w:val="center"/>
          </w:tcPr>
          <w:p w:rsidR="00B134BC" w:rsidRPr="00C2517C" w:rsidRDefault="00B134BC" w:rsidP="00D638D4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Pyrometric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systems and noncontact methods of temperature measurement</w:t>
            </w:r>
          </w:p>
        </w:tc>
      </w:tr>
      <w:tr w:rsidR="00B134BC" w:rsidRPr="00C2517C" w:rsidTr="00B134BC">
        <w:trPr>
          <w:trHeight w:val="227"/>
          <w:jc w:val="center"/>
        </w:trPr>
        <w:tc>
          <w:tcPr>
            <w:tcW w:w="408" w:type="pct"/>
            <w:shd w:val="clear" w:color="auto" w:fill="auto"/>
            <w:vAlign w:val="center"/>
          </w:tcPr>
          <w:p w:rsidR="00B134BC" w:rsidRPr="00B134BC" w:rsidRDefault="00B134BC" w:rsidP="00D638D4">
            <w:pPr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2,</w:t>
            </w:r>
          </w:p>
        </w:tc>
        <w:tc>
          <w:tcPr>
            <w:tcW w:w="991" w:type="pct"/>
            <w:gridSpan w:val="2"/>
            <w:shd w:val="clear" w:color="auto" w:fill="auto"/>
            <w:vAlign w:val="center"/>
          </w:tcPr>
          <w:p w:rsidR="00B134BC" w:rsidRPr="00A22864" w:rsidRDefault="00B134BC" w:rsidP="00EB56DE">
            <w:pPr>
              <w:rPr>
                <w:lang w:val="sr-Cyrl-CS"/>
              </w:rPr>
            </w:pPr>
            <w:r>
              <w:rPr>
                <w:lang w:val="sr-Cyrl-CS"/>
              </w:rPr>
              <w:t>ФИЗДФПФ3</w:t>
            </w:r>
          </w:p>
        </w:tc>
        <w:tc>
          <w:tcPr>
            <w:tcW w:w="3601" w:type="pct"/>
            <w:gridSpan w:val="8"/>
            <w:vAlign w:val="center"/>
          </w:tcPr>
          <w:p w:rsidR="00B134BC" w:rsidRPr="00C2517C" w:rsidRDefault="00B134BC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Selected fields of applied physics</w:t>
            </w:r>
          </w:p>
        </w:tc>
      </w:tr>
      <w:tr w:rsidR="00B134BC" w:rsidRPr="00C2517C" w:rsidTr="00B134BC">
        <w:trPr>
          <w:trHeight w:val="227"/>
          <w:jc w:val="center"/>
        </w:trPr>
        <w:tc>
          <w:tcPr>
            <w:tcW w:w="408" w:type="pct"/>
            <w:shd w:val="clear" w:color="auto" w:fill="auto"/>
            <w:vAlign w:val="center"/>
          </w:tcPr>
          <w:p w:rsidR="00B134BC" w:rsidRPr="00B134BC" w:rsidRDefault="00B134BC" w:rsidP="00D638D4">
            <w:pPr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3.</w:t>
            </w:r>
          </w:p>
        </w:tc>
        <w:tc>
          <w:tcPr>
            <w:tcW w:w="991" w:type="pct"/>
            <w:gridSpan w:val="2"/>
            <w:shd w:val="clear" w:color="auto" w:fill="auto"/>
            <w:vAlign w:val="center"/>
          </w:tcPr>
          <w:p w:rsidR="00B134BC" w:rsidRPr="00A22864" w:rsidRDefault="00B134BC" w:rsidP="00EB56DE">
            <w:pPr>
              <w:rPr>
                <w:lang w:val="sr-Cyrl-CS"/>
              </w:rPr>
            </w:pPr>
            <w:r>
              <w:rPr>
                <w:lang w:val="sr-Cyrl-CS"/>
              </w:rPr>
              <w:t>ФИЗДФПФ7</w:t>
            </w:r>
          </w:p>
        </w:tc>
        <w:tc>
          <w:tcPr>
            <w:tcW w:w="3601" w:type="pct"/>
            <w:gridSpan w:val="8"/>
            <w:vAlign w:val="center"/>
          </w:tcPr>
          <w:p w:rsidR="00B134BC" w:rsidRPr="00C2517C" w:rsidRDefault="00B134BC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Design of optical systems</w:t>
            </w:r>
          </w:p>
        </w:tc>
      </w:tr>
      <w:tr w:rsidR="003B5617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The most significant papers, in compliance with the requirements of the additional requirements of the standard for the given field </w:t>
            </w:r>
            <w:r w:rsidRPr="00C2517C">
              <w:rPr>
                <w:b/>
                <w:sz w:val="22"/>
                <w:szCs w:val="22"/>
                <w:lang w:val="en-US"/>
              </w:rPr>
              <w:t>(minimum 10, not more than 20)</w:t>
            </w:r>
          </w:p>
        </w:tc>
      </w:tr>
      <w:tr w:rsidR="00FD0A5C" w:rsidRPr="00C2517C" w:rsidTr="00B134BC">
        <w:trPr>
          <w:trHeight w:val="227"/>
          <w:jc w:val="center"/>
        </w:trPr>
        <w:tc>
          <w:tcPr>
            <w:tcW w:w="542" w:type="pct"/>
            <w:gridSpan w:val="2"/>
            <w:vAlign w:val="center"/>
          </w:tcPr>
          <w:p w:rsidR="00FD0A5C" w:rsidRPr="00C2517C" w:rsidRDefault="00FD0A5C" w:rsidP="00FD0A5C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58" w:type="pct"/>
            <w:gridSpan w:val="6"/>
            <w:shd w:val="clear" w:color="auto" w:fill="auto"/>
            <w:vAlign w:val="center"/>
          </w:tcPr>
          <w:p w:rsidR="00FD0A5C" w:rsidRPr="009C4798" w:rsidRDefault="00FD0A5C" w:rsidP="00FD0A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proofErr w:type="spellStart"/>
            <w:r w:rsidRPr="009C4798">
              <w:rPr>
                <w:rFonts w:eastAsia="Times New Roman"/>
                <w:color w:val="000000"/>
                <w:sz w:val="16"/>
                <w:szCs w:val="16"/>
                <w:lang w:val="en-US"/>
              </w:rPr>
              <w:t>Kasalica</w:t>
            </w:r>
            <w:proofErr w:type="spellEnd"/>
            <w:r w:rsidRPr="009C4798">
              <w:rPr>
                <w:rFonts w:eastAsia="Times New Roman"/>
                <w:color w:val="000000"/>
                <w:sz w:val="16"/>
                <w:szCs w:val="16"/>
                <w:lang w:val="en-US"/>
              </w:rPr>
              <w:t xml:space="preserve">, B., </w:t>
            </w:r>
            <w:proofErr w:type="spellStart"/>
            <w:r w:rsidRPr="009C4798">
              <w:rPr>
                <w:rFonts w:eastAsia="Times New Roman"/>
                <w:color w:val="000000"/>
                <w:sz w:val="16"/>
                <w:szCs w:val="16"/>
                <w:lang w:val="en-US"/>
              </w:rPr>
              <w:t>Petković-Benazzouz</w:t>
            </w:r>
            <w:proofErr w:type="spellEnd"/>
            <w:r w:rsidRPr="009C4798">
              <w:rPr>
                <w:rFonts w:eastAsia="Times New Roman"/>
                <w:color w:val="000000"/>
                <w:sz w:val="16"/>
                <w:szCs w:val="16"/>
                <w:lang w:val="en-US"/>
              </w:rPr>
              <w:t xml:space="preserve">, M., </w:t>
            </w:r>
            <w:proofErr w:type="spellStart"/>
            <w:r w:rsidRPr="009C4798">
              <w:rPr>
                <w:rFonts w:eastAsia="Times New Roman"/>
                <w:color w:val="000000"/>
                <w:sz w:val="16"/>
                <w:szCs w:val="16"/>
                <w:lang w:val="en-US"/>
              </w:rPr>
              <w:t>Sarvan</w:t>
            </w:r>
            <w:proofErr w:type="spellEnd"/>
            <w:r w:rsidRPr="009C4798">
              <w:rPr>
                <w:rFonts w:eastAsia="Times New Roman"/>
                <w:color w:val="000000"/>
                <w:sz w:val="16"/>
                <w:szCs w:val="16"/>
                <w:lang w:val="en-US"/>
              </w:rPr>
              <w:t xml:space="preserve">, M., </w:t>
            </w:r>
            <w:proofErr w:type="spellStart"/>
            <w:r w:rsidRPr="009C4798">
              <w:rPr>
                <w:rFonts w:eastAsia="Times New Roman"/>
                <w:color w:val="000000"/>
                <w:sz w:val="16"/>
                <w:szCs w:val="16"/>
                <w:lang w:val="en-US"/>
              </w:rPr>
              <w:t>Belča</w:t>
            </w:r>
            <w:proofErr w:type="spellEnd"/>
            <w:r w:rsidRPr="009C4798">
              <w:rPr>
                <w:rFonts w:eastAsia="Times New Roman"/>
                <w:color w:val="000000"/>
                <w:sz w:val="16"/>
                <w:szCs w:val="16"/>
                <w:lang w:val="en-US"/>
              </w:rPr>
              <w:t xml:space="preserve">, I., </w:t>
            </w:r>
            <w:proofErr w:type="spellStart"/>
            <w:r w:rsidRPr="009C4798">
              <w:rPr>
                <w:rFonts w:eastAsia="Times New Roman"/>
                <w:color w:val="000000"/>
                <w:sz w:val="16"/>
                <w:szCs w:val="16"/>
                <w:lang w:val="en-US"/>
              </w:rPr>
              <w:t>Maksimović</w:t>
            </w:r>
            <w:proofErr w:type="spellEnd"/>
            <w:r w:rsidRPr="009C4798">
              <w:rPr>
                <w:rFonts w:eastAsia="Times New Roman"/>
                <w:color w:val="000000"/>
                <w:sz w:val="16"/>
                <w:szCs w:val="16"/>
                <w:lang w:val="en-US"/>
              </w:rPr>
              <w:t xml:space="preserve">, B., </w:t>
            </w:r>
            <w:proofErr w:type="spellStart"/>
            <w:r w:rsidRPr="009C4798">
              <w:rPr>
                <w:rFonts w:eastAsia="Times New Roman"/>
                <w:color w:val="000000"/>
                <w:sz w:val="16"/>
                <w:szCs w:val="16"/>
                <w:lang w:val="en-US"/>
              </w:rPr>
              <w:t>Misailović</w:t>
            </w:r>
            <w:proofErr w:type="spellEnd"/>
            <w:r w:rsidRPr="009C4798">
              <w:rPr>
                <w:rFonts w:eastAsia="Times New Roman"/>
                <w:color w:val="000000"/>
                <w:sz w:val="16"/>
                <w:szCs w:val="16"/>
                <w:lang w:val="en-US"/>
              </w:rPr>
              <w:t xml:space="preserve">, B., </w:t>
            </w:r>
            <w:proofErr w:type="spellStart"/>
            <w:r w:rsidRPr="009C4798">
              <w:rPr>
                <w:rFonts w:eastAsia="Times New Roman"/>
                <w:color w:val="000000"/>
                <w:sz w:val="16"/>
                <w:szCs w:val="16"/>
                <w:lang w:val="en-US"/>
              </w:rPr>
              <w:t>Popović</w:t>
            </w:r>
            <w:proofErr w:type="spellEnd"/>
            <w:r w:rsidRPr="009C4798">
              <w:rPr>
                <w:rFonts w:eastAsia="Times New Roman"/>
                <w:color w:val="000000"/>
                <w:sz w:val="16"/>
                <w:szCs w:val="16"/>
                <w:lang w:val="en-US"/>
              </w:rPr>
              <w:t>, Z.</w:t>
            </w:r>
          </w:p>
          <w:p w:rsidR="00FD0A5C" w:rsidRPr="009C4798" w:rsidRDefault="00FD0A5C" w:rsidP="00FD0A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C4798">
              <w:rPr>
                <w:rFonts w:eastAsia="Times New Roman"/>
                <w:color w:val="000000"/>
                <w:sz w:val="16"/>
                <w:szCs w:val="16"/>
                <w:lang w:val="en-US"/>
              </w:rPr>
              <w:t xml:space="preserve">Mechanisms of plasma electrolytic oxidation of </w:t>
            </w:r>
            <w:r w:rsidRPr="009C4798">
              <w:rPr>
                <w:rFonts w:eastAsia="Times New Roman"/>
                <w:color w:val="000000"/>
                <w:sz w:val="16"/>
                <w:szCs w:val="16"/>
                <w:lang w:val="en-US"/>
              </w:rPr>
              <w:lastRenderedPageBreak/>
              <w:t>aluminum at the multi-hour timescales</w:t>
            </w:r>
          </w:p>
          <w:p w:rsidR="00FD0A5C" w:rsidRPr="009C4798" w:rsidRDefault="00FD0A5C" w:rsidP="00FD0A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C4798">
              <w:rPr>
                <w:rFonts w:eastAsia="Times New Roman"/>
                <w:color w:val="000000"/>
                <w:sz w:val="16"/>
                <w:szCs w:val="16"/>
                <w:lang w:val="en-US"/>
              </w:rPr>
              <w:t>(2020) Surface and Coatings Technology, 390, art. no. 125681</w:t>
            </w:r>
          </w:p>
          <w:p w:rsidR="00FD0A5C" w:rsidRPr="00C2517C" w:rsidRDefault="00FD0A5C" w:rsidP="00FD0A5C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800" w:type="pct"/>
            <w:gridSpan w:val="3"/>
            <w:vAlign w:val="center"/>
          </w:tcPr>
          <w:p w:rsidR="00FD0A5C" w:rsidRPr="00C2517C" w:rsidRDefault="00FD0A5C" w:rsidP="00FD0A5C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lastRenderedPageBreak/>
              <w:t>R</w:t>
            </w:r>
          </w:p>
        </w:tc>
      </w:tr>
      <w:tr w:rsidR="00FD0A5C" w:rsidRPr="00C2517C" w:rsidTr="00B134BC">
        <w:trPr>
          <w:trHeight w:val="227"/>
          <w:jc w:val="center"/>
        </w:trPr>
        <w:tc>
          <w:tcPr>
            <w:tcW w:w="542" w:type="pct"/>
            <w:gridSpan w:val="2"/>
            <w:vAlign w:val="center"/>
          </w:tcPr>
          <w:p w:rsidR="00FD0A5C" w:rsidRPr="00C2517C" w:rsidRDefault="00FD0A5C" w:rsidP="00FD0A5C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58" w:type="pct"/>
            <w:gridSpan w:val="6"/>
            <w:shd w:val="clear" w:color="auto" w:fill="auto"/>
            <w:vAlign w:val="center"/>
          </w:tcPr>
          <w:p w:rsidR="00FD0A5C" w:rsidRPr="009C4798" w:rsidRDefault="00FD0A5C" w:rsidP="00FD0A5C">
            <w:pPr>
              <w:pStyle w:val="HTMLPreformatted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Lukovic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M., </w:t>
            </w: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Vicic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M., Popovic, Z., </w:t>
            </w: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Zekovic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L., </w:t>
            </w: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Kasalica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B., Belca, I.</w:t>
            </w:r>
          </w:p>
          <w:p w:rsidR="00FD0A5C" w:rsidRPr="00C2517C" w:rsidRDefault="00FD0A5C" w:rsidP="00FD0A5C">
            <w:pPr>
              <w:rPr>
                <w:sz w:val="22"/>
                <w:szCs w:val="22"/>
                <w:lang w:val="en-US"/>
              </w:rPr>
            </w:pPr>
            <w:r w:rsidRPr="009C4798">
              <w:rPr>
                <w:color w:val="000000"/>
                <w:sz w:val="16"/>
                <w:szCs w:val="16"/>
              </w:rPr>
              <w:t>Two-color pyrometer-based method for measuring temperature profiles and attenuation coefficients in a coal power plant</w:t>
            </w:r>
            <w:r>
              <w:rPr>
                <w:color w:val="000000"/>
                <w:sz w:val="16"/>
                <w:szCs w:val="16"/>
                <w:lang/>
              </w:rPr>
              <w:t xml:space="preserve"> </w:t>
            </w:r>
            <w:r w:rsidRPr="009C4798">
              <w:rPr>
                <w:color w:val="000000"/>
                <w:sz w:val="16"/>
                <w:szCs w:val="16"/>
              </w:rPr>
              <w:t>(2018) Combustion Science and Technology, 190 (11), pp. 2018-2029.</w:t>
            </w:r>
          </w:p>
        </w:tc>
        <w:tc>
          <w:tcPr>
            <w:tcW w:w="1800" w:type="pct"/>
            <w:gridSpan w:val="3"/>
            <w:vAlign w:val="center"/>
          </w:tcPr>
          <w:p w:rsidR="00FD0A5C" w:rsidRPr="00C2517C" w:rsidRDefault="00FD0A5C" w:rsidP="00FD0A5C">
            <w:pPr>
              <w:rPr>
                <w:sz w:val="22"/>
                <w:szCs w:val="22"/>
                <w:lang w:val="en-US"/>
              </w:rPr>
            </w:pPr>
          </w:p>
        </w:tc>
      </w:tr>
      <w:tr w:rsidR="00FD0A5C" w:rsidRPr="00C2517C" w:rsidTr="00B134BC">
        <w:trPr>
          <w:trHeight w:val="227"/>
          <w:jc w:val="center"/>
        </w:trPr>
        <w:tc>
          <w:tcPr>
            <w:tcW w:w="542" w:type="pct"/>
            <w:gridSpan w:val="2"/>
            <w:vAlign w:val="center"/>
          </w:tcPr>
          <w:p w:rsidR="00FD0A5C" w:rsidRPr="00C2517C" w:rsidRDefault="00FD0A5C" w:rsidP="00FD0A5C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58" w:type="pct"/>
            <w:gridSpan w:val="6"/>
            <w:shd w:val="clear" w:color="auto" w:fill="auto"/>
            <w:vAlign w:val="center"/>
          </w:tcPr>
          <w:p w:rsidR="00FD0A5C" w:rsidRPr="009C4798" w:rsidRDefault="00FD0A5C" w:rsidP="00FD0A5C">
            <w:pPr>
              <w:pStyle w:val="HTMLPreformatted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Lukovic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M., </w:t>
            </w: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Lukovic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V., Belca, I., </w:t>
            </w: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Kasalica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B., </w:t>
            </w: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Stanimirovic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I., </w:t>
            </w:r>
            <w:proofErr w:type="spellStart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Vicic</w:t>
            </w:r>
            <w:proofErr w:type="spellEnd"/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M.</w:t>
            </w:r>
          </w:p>
          <w:p w:rsidR="00FD0A5C" w:rsidRPr="009C4798" w:rsidRDefault="00FD0A5C" w:rsidP="00FD0A5C">
            <w:pPr>
              <w:pStyle w:val="HTMLPreformatted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C47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LED-based Vis-NIR spectrally tunable light source - the optimization algorithm</w:t>
            </w:r>
          </w:p>
          <w:p w:rsidR="00FD0A5C" w:rsidRPr="00C2517C" w:rsidRDefault="00FD0A5C" w:rsidP="00FD0A5C">
            <w:pPr>
              <w:rPr>
                <w:sz w:val="22"/>
                <w:szCs w:val="22"/>
                <w:lang w:val="en-US"/>
              </w:rPr>
            </w:pPr>
            <w:r w:rsidRPr="009C4798">
              <w:rPr>
                <w:color w:val="000000"/>
                <w:sz w:val="16"/>
                <w:szCs w:val="16"/>
              </w:rPr>
              <w:t>(2016) Journal of the European Optical Society, 12 (1), art. no. 19</w:t>
            </w:r>
          </w:p>
        </w:tc>
        <w:tc>
          <w:tcPr>
            <w:tcW w:w="1800" w:type="pct"/>
            <w:gridSpan w:val="3"/>
            <w:vAlign w:val="center"/>
          </w:tcPr>
          <w:p w:rsidR="00FD0A5C" w:rsidRPr="00C2517C" w:rsidRDefault="00FD0A5C" w:rsidP="00FD0A5C">
            <w:pPr>
              <w:rPr>
                <w:sz w:val="22"/>
                <w:szCs w:val="22"/>
                <w:lang w:val="en-US"/>
              </w:rPr>
            </w:pPr>
          </w:p>
        </w:tc>
      </w:tr>
      <w:tr w:rsidR="00FD0A5C" w:rsidRPr="00C2517C" w:rsidTr="00B134BC">
        <w:trPr>
          <w:trHeight w:val="227"/>
          <w:jc w:val="center"/>
        </w:trPr>
        <w:tc>
          <w:tcPr>
            <w:tcW w:w="542" w:type="pct"/>
            <w:gridSpan w:val="2"/>
            <w:vAlign w:val="center"/>
          </w:tcPr>
          <w:p w:rsidR="00FD0A5C" w:rsidRPr="00C2517C" w:rsidRDefault="00FD0A5C" w:rsidP="00FD0A5C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58" w:type="pct"/>
            <w:gridSpan w:val="6"/>
            <w:shd w:val="clear" w:color="auto" w:fill="auto"/>
            <w:vAlign w:val="center"/>
          </w:tcPr>
          <w:p w:rsidR="00FD0A5C" w:rsidRPr="00C2517C" w:rsidRDefault="00FD0A5C" w:rsidP="00FD0A5C">
            <w:pPr>
              <w:rPr>
                <w:sz w:val="22"/>
                <w:szCs w:val="22"/>
                <w:lang w:val="en-US"/>
              </w:rPr>
            </w:pPr>
            <w:r w:rsidRPr="009C4798">
              <w:rPr>
                <w:color w:val="000000"/>
                <w:sz w:val="16"/>
                <w:szCs w:val="16"/>
              </w:rPr>
              <w:t>Kasalica, B., Radić-Perić, J., Perić, M., Petković-Benazzouz, M., Belča, I., Sarvan, M.</w:t>
            </w:r>
            <w:r>
              <w:rPr>
                <w:color w:val="000000"/>
                <w:sz w:val="16"/>
                <w:szCs w:val="16"/>
                <w:lang/>
              </w:rPr>
              <w:t xml:space="preserve">; </w:t>
            </w:r>
            <w:r w:rsidRPr="009C4798">
              <w:rPr>
                <w:color w:val="000000"/>
                <w:sz w:val="16"/>
                <w:szCs w:val="16"/>
              </w:rPr>
              <w:t>The mechanism of evolution of microdischarges at the beginning of the PEO process on aluminum</w:t>
            </w:r>
            <w:r>
              <w:rPr>
                <w:color w:val="000000"/>
                <w:sz w:val="16"/>
                <w:szCs w:val="16"/>
                <w:lang/>
              </w:rPr>
              <w:t xml:space="preserve">; </w:t>
            </w:r>
            <w:r w:rsidRPr="009C4798">
              <w:rPr>
                <w:color w:val="000000"/>
                <w:sz w:val="16"/>
                <w:szCs w:val="16"/>
              </w:rPr>
              <w:t>(2016) Surface and Coatings Technology, 298, pp. 24-32.</w:t>
            </w:r>
          </w:p>
        </w:tc>
        <w:tc>
          <w:tcPr>
            <w:tcW w:w="1800" w:type="pct"/>
            <w:gridSpan w:val="3"/>
            <w:vAlign w:val="center"/>
          </w:tcPr>
          <w:p w:rsidR="00FD0A5C" w:rsidRPr="00C2517C" w:rsidRDefault="00FD0A5C" w:rsidP="00FD0A5C">
            <w:pPr>
              <w:rPr>
                <w:sz w:val="22"/>
                <w:szCs w:val="22"/>
                <w:lang w:val="en-US"/>
              </w:rPr>
            </w:pPr>
          </w:p>
        </w:tc>
      </w:tr>
      <w:tr w:rsidR="00FD0A5C" w:rsidRPr="00C2517C" w:rsidTr="00B134BC">
        <w:trPr>
          <w:trHeight w:val="227"/>
          <w:jc w:val="center"/>
        </w:trPr>
        <w:tc>
          <w:tcPr>
            <w:tcW w:w="542" w:type="pct"/>
            <w:gridSpan w:val="2"/>
            <w:vAlign w:val="center"/>
          </w:tcPr>
          <w:p w:rsidR="00FD0A5C" w:rsidRPr="00C2517C" w:rsidRDefault="00FD0A5C" w:rsidP="00FD0A5C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58" w:type="pct"/>
            <w:gridSpan w:val="6"/>
            <w:shd w:val="clear" w:color="auto" w:fill="auto"/>
            <w:vAlign w:val="center"/>
          </w:tcPr>
          <w:p w:rsidR="00FD0A5C" w:rsidRPr="00C2517C" w:rsidRDefault="00FD0A5C" w:rsidP="00FD0A5C">
            <w:pPr>
              <w:rPr>
                <w:sz w:val="22"/>
                <w:szCs w:val="22"/>
                <w:lang w:val="en-US"/>
              </w:rPr>
            </w:pPr>
            <w:r w:rsidRPr="009C4798">
              <w:rPr>
                <w:color w:val="000000"/>
                <w:sz w:val="16"/>
                <w:szCs w:val="16"/>
              </w:rPr>
              <w:t>Stojadinović, S., Vasilić, R., Petković, M., Kasalica, B., Belča, I., Žekić, A., Zeković, L.</w:t>
            </w:r>
            <w:r>
              <w:rPr>
                <w:color w:val="000000"/>
                <w:sz w:val="16"/>
                <w:szCs w:val="16"/>
                <w:lang/>
              </w:rPr>
              <w:t xml:space="preserve">; </w:t>
            </w:r>
            <w:r w:rsidRPr="009C4798">
              <w:rPr>
                <w:color w:val="000000"/>
                <w:sz w:val="16"/>
                <w:szCs w:val="16"/>
              </w:rPr>
              <w:t>Characterization of the plasma electrolytic oxidation of titanium in sodium metasilicate</w:t>
            </w:r>
            <w:r>
              <w:rPr>
                <w:color w:val="000000"/>
                <w:sz w:val="16"/>
                <w:szCs w:val="16"/>
                <w:lang/>
              </w:rPr>
              <w:t xml:space="preserve"> </w:t>
            </w:r>
            <w:r w:rsidRPr="009C4798">
              <w:rPr>
                <w:color w:val="000000"/>
                <w:sz w:val="16"/>
                <w:szCs w:val="16"/>
              </w:rPr>
              <w:t xml:space="preserve">(2013) </w:t>
            </w:r>
            <w:r>
              <w:rPr>
                <w:color w:val="000000"/>
                <w:sz w:val="16"/>
                <w:szCs w:val="16"/>
                <w:lang/>
              </w:rPr>
              <w:t>;</w:t>
            </w:r>
            <w:r w:rsidRPr="009C4798">
              <w:rPr>
                <w:color w:val="000000"/>
                <w:sz w:val="16"/>
                <w:szCs w:val="16"/>
              </w:rPr>
              <w:t>Applied Surface Science, 265, pp. 226-233.</w:t>
            </w:r>
          </w:p>
        </w:tc>
        <w:tc>
          <w:tcPr>
            <w:tcW w:w="1800" w:type="pct"/>
            <w:gridSpan w:val="3"/>
            <w:vAlign w:val="center"/>
          </w:tcPr>
          <w:p w:rsidR="00FD0A5C" w:rsidRPr="00C2517C" w:rsidRDefault="00FD0A5C" w:rsidP="00FD0A5C">
            <w:pPr>
              <w:rPr>
                <w:sz w:val="22"/>
                <w:szCs w:val="22"/>
                <w:lang w:val="en-US"/>
              </w:rPr>
            </w:pPr>
          </w:p>
        </w:tc>
      </w:tr>
      <w:tr w:rsidR="00FD0A5C" w:rsidRPr="00C2517C" w:rsidTr="00B134BC">
        <w:trPr>
          <w:trHeight w:val="227"/>
          <w:jc w:val="center"/>
        </w:trPr>
        <w:tc>
          <w:tcPr>
            <w:tcW w:w="542" w:type="pct"/>
            <w:gridSpan w:val="2"/>
            <w:vAlign w:val="center"/>
          </w:tcPr>
          <w:p w:rsidR="00FD0A5C" w:rsidRPr="00C2517C" w:rsidRDefault="00FD0A5C" w:rsidP="00FD0A5C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58" w:type="pct"/>
            <w:gridSpan w:val="6"/>
            <w:shd w:val="clear" w:color="auto" w:fill="auto"/>
            <w:vAlign w:val="center"/>
          </w:tcPr>
          <w:p w:rsidR="00FD0A5C" w:rsidRPr="00C2517C" w:rsidRDefault="00FD0A5C" w:rsidP="00FD0A5C">
            <w:pPr>
              <w:rPr>
                <w:sz w:val="22"/>
                <w:szCs w:val="22"/>
                <w:lang w:val="en-US"/>
              </w:rPr>
            </w:pPr>
            <w:r w:rsidRPr="009C4798">
              <w:rPr>
                <w:color w:val="000000"/>
                <w:sz w:val="16"/>
                <w:szCs w:val="16"/>
              </w:rPr>
              <w:t>Bozovic, I., Logvenov, G., Belca, I., Narimbetov, B., Sveklo, I.</w:t>
            </w:r>
            <w:r>
              <w:rPr>
                <w:color w:val="000000"/>
                <w:sz w:val="16"/>
                <w:szCs w:val="16"/>
                <w:lang/>
              </w:rPr>
              <w:t xml:space="preserve">; </w:t>
            </w:r>
            <w:r w:rsidRPr="009C4798">
              <w:rPr>
                <w:color w:val="000000"/>
                <w:sz w:val="16"/>
                <w:szCs w:val="16"/>
              </w:rPr>
              <w:t>Epitaxial strain and superconductivity in La2-SrxCuO4 thin films</w:t>
            </w:r>
            <w:r>
              <w:rPr>
                <w:color w:val="000000"/>
                <w:sz w:val="16"/>
                <w:szCs w:val="16"/>
                <w:lang/>
              </w:rPr>
              <w:t xml:space="preserve">; </w:t>
            </w:r>
            <w:r w:rsidRPr="009C4798">
              <w:rPr>
                <w:color w:val="000000"/>
                <w:sz w:val="16"/>
                <w:szCs w:val="16"/>
              </w:rPr>
              <w:t>(2002) Physical Review Letters, 89 (10), art. no. 107001, pp. 1070011-1070014.</w:t>
            </w:r>
          </w:p>
        </w:tc>
        <w:tc>
          <w:tcPr>
            <w:tcW w:w="1800" w:type="pct"/>
            <w:gridSpan w:val="3"/>
            <w:vAlign w:val="center"/>
          </w:tcPr>
          <w:p w:rsidR="00FD0A5C" w:rsidRPr="00C2517C" w:rsidRDefault="00FD0A5C" w:rsidP="00FD0A5C">
            <w:pPr>
              <w:rPr>
                <w:sz w:val="22"/>
                <w:szCs w:val="22"/>
                <w:lang w:val="en-US"/>
              </w:rPr>
            </w:pPr>
          </w:p>
        </w:tc>
      </w:tr>
      <w:tr w:rsidR="00FD0A5C" w:rsidRPr="00C2517C" w:rsidTr="00B134BC">
        <w:trPr>
          <w:trHeight w:val="227"/>
          <w:jc w:val="center"/>
        </w:trPr>
        <w:tc>
          <w:tcPr>
            <w:tcW w:w="542" w:type="pct"/>
            <w:gridSpan w:val="2"/>
            <w:vAlign w:val="center"/>
          </w:tcPr>
          <w:p w:rsidR="00FD0A5C" w:rsidRPr="00C2517C" w:rsidRDefault="00FD0A5C" w:rsidP="00FD0A5C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58" w:type="pct"/>
            <w:gridSpan w:val="6"/>
            <w:shd w:val="clear" w:color="auto" w:fill="auto"/>
            <w:vAlign w:val="center"/>
          </w:tcPr>
          <w:p w:rsidR="00FD0A5C" w:rsidRPr="00C2517C" w:rsidRDefault="00FD0A5C" w:rsidP="00FD0A5C">
            <w:pPr>
              <w:rPr>
                <w:sz w:val="22"/>
                <w:szCs w:val="22"/>
                <w:lang w:val="en-US"/>
              </w:rPr>
            </w:pPr>
            <w:r w:rsidRPr="009C4798">
              <w:rPr>
                <w:color w:val="000000"/>
                <w:sz w:val="16"/>
                <w:szCs w:val="16"/>
              </w:rPr>
              <w:t>Belca, I., Kasalica, B., Zekovic, L., Jovanic, B., Vasilic, R.</w:t>
            </w:r>
            <w:r>
              <w:rPr>
                <w:color w:val="000000"/>
                <w:sz w:val="16"/>
                <w:szCs w:val="16"/>
                <w:lang/>
              </w:rPr>
              <w:t xml:space="preserve">; </w:t>
            </w:r>
            <w:r w:rsidRPr="009C4798">
              <w:rPr>
                <w:color w:val="000000"/>
                <w:sz w:val="16"/>
                <w:szCs w:val="16"/>
              </w:rPr>
              <w:t>Galvanoluminescence spectra of porous oxide layers formed by aluminum anodization in oxalic acid</w:t>
            </w:r>
            <w:r>
              <w:rPr>
                <w:color w:val="000000"/>
                <w:sz w:val="16"/>
                <w:szCs w:val="16"/>
                <w:lang/>
              </w:rPr>
              <w:t xml:space="preserve"> </w:t>
            </w:r>
            <w:r w:rsidRPr="009C4798">
              <w:rPr>
                <w:color w:val="000000"/>
                <w:sz w:val="16"/>
                <w:szCs w:val="16"/>
              </w:rPr>
              <w:t>(1999)</w:t>
            </w:r>
            <w:r>
              <w:rPr>
                <w:color w:val="000000"/>
                <w:sz w:val="16"/>
                <w:szCs w:val="16"/>
                <w:lang/>
              </w:rPr>
              <w:t>;</w:t>
            </w:r>
            <w:r w:rsidRPr="009C4798">
              <w:rPr>
                <w:color w:val="000000"/>
                <w:sz w:val="16"/>
                <w:szCs w:val="16"/>
              </w:rPr>
              <w:t xml:space="preserve"> Electrochimica Acta, 45 (6), pp. 993-996.</w:t>
            </w:r>
          </w:p>
        </w:tc>
        <w:tc>
          <w:tcPr>
            <w:tcW w:w="1800" w:type="pct"/>
            <w:gridSpan w:val="3"/>
            <w:vAlign w:val="center"/>
          </w:tcPr>
          <w:p w:rsidR="00FD0A5C" w:rsidRPr="00C2517C" w:rsidRDefault="00FD0A5C" w:rsidP="00FD0A5C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B134BC">
        <w:trPr>
          <w:trHeight w:val="227"/>
          <w:jc w:val="center"/>
        </w:trPr>
        <w:tc>
          <w:tcPr>
            <w:tcW w:w="542" w:type="pct"/>
            <w:gridSpan w:val="2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58" w:type="pct"/>
            <w:gridSpan w:val="6"/>
            <w:shd w:val="clear" w:color="auto" w:fill="auto"/>
            <w:vAlign w:val="center"/>
          </w:tcPr>
          <w:p w:rsidR="003B5617" w:rsidRPr="005C5984" w:rsidRDefault="00182611" w:rsidP="005C598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proofErr w:type="spellStart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Radović</w:t>
            </w:r>
            <w:proofErr w:type="spellEnd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 xml:space="preserve">, M., </w:t>
            </w:r>
            <w:proofErr w:type="spellStart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Dohčević-Mitrović</w:t>
            </w:r>
            <w:proofErr w:type="spellEnd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 xml:space="preserve">, Z., </w:t>
            </w:r>
            <w:proofErr w:type="spellStart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Paunović</w:t>
            </w:r>
            <w:proofErr w:type="spellEnd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 xml:space="preserve">, N., </w:t>
            </w:r>
            <w:proofErr w:type="spellStart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Bošković</w:t>
            </w:r>
            <w:proofErr w:type="spellEnd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 xml:space="preserve">, S., </w:t>
            </w:r>
            <w:proofErr w:type="spellStart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Tomić</w:t>
            </w:r>
            <w:proofErr w:type="spellEnd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 xml:space="preserve">, N., Tadić, N., </w:t>
            </w:r>
            <w:proofErr w:type="spellStart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Belča</w:t>
            </w:r>
            <w:proofErr w:type="spellEnd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proofErr w:type="spellStart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I.</w:t>
            </w:r>
            <w:proofErr w:type="gramStart"/>
            <w:r w:rsidR="005C5984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;</w:t>
            </w:r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Infrared</w:t>
            </w:r>
            <w:proofErr w:type="spellEnd"/>
            <w:proofErr w:type="gramEnd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 xml:space="preserve"> study of </w:t>
            </w:r>
            <w:proofErr w:type="spellStart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plasmon</w:t>
            </w:r>
            <w:proofErr w:type="spellEnd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-phonon coupling in pure and Nd-doped CeO2-y nanocrystals</w:t>
            </w:r>
            <w:r w:rsidR="005C5984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(2015) Journal of Physics D: Applied Physics, 48 (6), art. no. 065301</w:t>
            </w:r>
          </w:p>
        </w:tc>
        <w:tc>
          <w:tcPr>
            <w:tcW w:w="1800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B134BC">
        <w:trPr>
          <w:trHeight w:val="227"/>
          <w:jc w:val="center"/>
        </w:trPr>
        <w:tc>
          <w:tcPr>
            <w:tcW w:w="542" w:type="pct"/>
            <w:gridSpan w:val="2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58" w:type="pct"/>
            <w:gridSpan w:val="6"/>
            <w:shd w:val="clear" w:color="auto" w:fill="auto"/>
            <w:vAlign w:val="center"/>
          </w:tcPr>
          <w:p w:rsidR="00182611" w:rsidRPr="00182611" w:rsidRDefault="00182611" w:rsidP="0018261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Sarvan</w:t>
            </w:r>
            <w:proofErr w:type="spellEnd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 xml:space="preserve">, M., </w:t>
            </w:r>
            <w:proofErr w:type="spellStart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Radić-Perić</w:t>
            </w:r>
            <w:proofErr w:type="spellEnd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 xml:space="preserve">, J., </w:t>
            </w:r>
            <w:proofErr w:type="spellStart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Kasalica</w:t>
            </w:r>
            <w:proofErr w:type="spellEnd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 xml:space="preserve">, B., </w:t>
            </w:r>
            <w:proofErr w:type="spellStart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Belča</w:t>
            </w:r>
            <w:proofErr w:type="spellEnd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 xml:space="preserve">, I., Stojadinović, S., </w:t>
            </w:r>
            <w:proofErr w:type="spellStart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Perić</w:t>
            </w:r>
            <w:proofErr w:type="spellEnd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, M.</w:t>
            </w:r>
          </w:p>
          <w:p w:rsidR="003B5617" w:rsidRPr="005C5984" w:rsidRDefault="00182611" w:rsidP="005C598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</w:pPr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Investigation of long-duration plasma electrolytic oxidation of aluminum by means of optical spectroscopy</w:t>
            </w:r>
            <w:r w:rsidR="005C5984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 xml:space="preserve">(2014) Surface and Coatings Technology, 254, pp. 270-276. </w:t>
            </w:r>
          </w:p>
        </w:tc>
        <w:tc>
          <w:tcPr>
            <w:tcW w:w="1800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B134BC">
        <w:trPr>
          <w:trHeight w:val="227"/>
          <w:jc w:val="center"/>
        </w:trPr>
        <w:tc>
          <w:tcPr>
            <w:tcW w:w="542" w:type="pct"/>
            <w:gridSpan w:val="2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58" w:type="pct"/>
            <w:gridSpan w:val="6"/>
            <w:shd w:val="clear" w:color="auto" w:fill="auto"/>
            <w:vAlign w:val="center"/>
          </w:tcPr>
          <w:p w:rsidR="00182611" w:rsidRPr="00182611" w:rsidRDefault="00182611" w:rsidP="0018261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Kasalica</w:t>
            </w:r>
            <w:proofErr w:type="spellEnd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 xml:space="preserve">, B., Stojadinović, S., </w:t>
            </w:r>
            <w:proofErr w:type="spellStart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Belča</w:t>
            </w:r>
            <w:proofErr w:type="spellEnd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 xml:space="preserve">, I., </w:t>
            </w:r>
            <w:proofErr w:type="spellStart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Sarvan</w:t>
            </w:r>
            <w:proofErr w:type="spellEnd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 xml:space="preserve">, M., </w:t>
            </w:r>
            <w:proofErr w:type="spellStart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Zeković</w:t>
            </w:r>
            <w:proofErr w:type="spellEnd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 xml:space="preserve">, L., </w:t>
            </w:r>
            <w:proofErr w:type="spellStart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Radić-Perić</w:t>
            </w:r>
            <w:proofErr w:type="spellEnd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, J.</w:t>
            </w:r>
          </w:p>
          <w:p w:rsidR="003B5617" w:rsidRPr="005C5984" w:rsidRDefault="00182611" w:rsidP="005C598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rPr>
                <w:sz w:val="16"/>
                <w:szCs w:val="16"/>
                <w:lang w:val="en-US"/>
              </w:rPr>
            </w:pPr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 xml:space="preserve">The anomalous sodium doublet D2/D1 spectral line intensity ratio - A manifestation of CCD's </w:t>
            </w:r>
            <w:proofErr w:type="spellStart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presaturation</w:t>
            </w:r>
            <w:proofErr w:type="spellEnd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gramStart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>effect(</w:t>
            </w:r>
            <w:proofErr w:type="gramEnd"/>
            <w:r w:rsidRPr="00182611">
              <w:rPr>
                <w:rFonts w:eastAsia="Times New Roman"/>
                <w:color w:val="000000"/>
                <w:sz w:val="16"/>
                <w:szCs w:val="16"/>
                <w:lang w:val="en-US" w:eastAsia="en-US"/>
              </w:rPr>
              <w:t xml:space="preserve">2013) Journal of Analytical Atomic Spectrometry, 28 (1), pp. 92-97. </w:t>
            </w:r>
          </w:p>
        </w:tc>
        <w:tc>
          <w:tcPr>
            <w:tcW w:w="1800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Cumulative data of scientific activity of the teacher</w:t>
            </w:r>
          </w:p>
        </w:tc>
      </w:tr>
      <w:tr w:rsidR="003B5617" w:rsidRPr="00C2517C" w:rsidTr="00B134BC">
        <w:trPr>
          <w:trHeight w:val="227"/>
          <w:jc w:val="center"/>
        </w:trPr>
        <w:tc>
          <w:tcPr>
            <w:tcW w:w="3161" w:type="pct"/>
            <w:gridSpan w:val="7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citations, without self citations</w:t>
            </w:r>
          </w:p>
        </w:tc>
        <w:tc>
          <w:tcPr>
            <w:tcW w:w="1839" w:type="pct"/>
            <w:gridSpan w:val="4"/>
            <w:vAlign w:val="center"/>
          </w:tcPr>
          <w:p w:rsidR="003B5617" w:rsidRPr="00C2517C" w:rsidRDefault="005C5984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1024</w:t>
            </w:r>
          </w:p>
        </w:tc>
      </w:tr>
      <w:tr w:rsidR="003B5617" w:rsidRPr="00C2517C" w:rsidTr="00B134BC">
        <w:trPr>
          <w:trHeight w:val="227"/>
          <w:jc w:val="center"/>
        </w:trPr>
        <w:tc>
          <w:tcPr>
            <w:tcW w:w="3161" w:type="pct"/>
            <w:gridSpan w:val="7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papers on the SCI (or SSCI) list</w:t>
            </w:r>
          </w:p>
        </w:tc>
        <w:tc>
          <w:tcPr>
            <w:tcW w:w="1839" w:type="pct"/>
            <w:gridSpan w:val="4"/>
            <w:vAlign w:val="center"/>
          </w:tcPr>
          <w:p w:rsidR="003B5617" w:rsidRPr="00C2517C" w:rsidRDefault="00FD0A5C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41</w:t>
            </w:r>
          </w:p>
        </w:tc>
      </w:tr>
      <w:tr w:rsidR="003B5617" w:rsidRPr="00C2517C" w:rsidTr="00B134BC">
        <w:trPr>
          <w:trHeight w:val="227"/>
          <w:jc w:val="center"/>
        </w:trPr>
        <w:tc>
          <w:tcPr>
            <w:tcW w:w="3161" w:type="pct"/>
            <w:gridSpan w:val="7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Current participation in projects</w:t>
            </w:r>
          </w:p>
        </w:tc>
        <w:tc>
          <w:tcPr>
            <w:tcW w:w="799" w:type="pct"/>
            <w:gridSpan w:val="2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Domestic </w:t>
            </w:r>
          </w:p>
        </w:tc>
        <w:tc>
          <w:tcPr>
            <w:tcW w:w="1041" w:type="pct"/>
            <w:gridSpan w:val="2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International </w:t>
            </w:r>
          </w:p>
        </w:tc>
      </w:tr>
      <w:tr w:rsidR="003B5617" w:rsidRPr="00C2517C" w:rsidTr="00B134BC">
        <w:trPr>
          <w:trHeight w:val="227"/>
          <w:jc w:val="center"/>
        </w:trPr>
        <w:tc>
          <w:tcPr>
            <w:tcW w:w="3161" w:type="pct"/>
            <w:gridSpan w:val="7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specialization</w:t>
            </w:r>
          </w:p>
        </w:tc>
        <w:tc>
          <w:tcPr>
            <w:tcW w:w="1839" w:type="pct"/>
            <w:gridSpan w:val="4"/>
            <w:vAlign w:val="center"/>
          </w:tcPr>
          <w:p w:rsidR="003B5617" w:rsidRPr="00C2517C" w:rsidRDefault="00FD0A5C" w:rsidP="00D638D4">
            <w:pPr>
              <w:rPr>
                <w:sz w:val="22"/>
                <w:szCs w:val="22"/>
                <w:lang w:val="en-US"/>
              </w:rPr>
            </w:pPr>
            <w:r>
              <w:rPr>
                <w:bCs/>
              </w:rPr>
              <w:t xml:space="preserve">Postdoc: </w:t>
            </w:r>
            <w:r w:rsidRPr="009E4A10">
              <w:rPr>
                <w:bCs/>
              </w:rPr>
              <w:t>OXXEL GmbH, Technologiepark Universitaet, Bremen (2001.)</w:t>
            </w:r>
          </w:p>
        </w:tc>
      </w:tr>
      <w:tr w:rsidR="003B5617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Other information you consider to be important</w:t>
            </w:r>
          </w:p>
        </w:tc>
      </w:tr>
      <w:tr w:rsidR="003B5617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Maximum length may not be over  1 А4 page</w:t>
            </w:r>
          </w:p>
        </w:tc>
      </w:tr>
    </w:tbl>
    <w:p w:rsidR="00AD5AAF" w:rsidRDefault="00AD5AAF"/>
    <w:sectPr w:rsidR="00AD5AAF" w:rsidSect="00AD5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A4520"/>
    <w:rsid w:val="00182611"/>
    <w:rsid w:val="00391A7D"/>
    <w:rsid w:val="003B5617"/>
    <w:rsid w:val="005C5984"/>
    <w:rsid w:val="008544AD"/>
    <w:rsid w:val="00A34722"/>
    <w:rsid w:val="00AD5AAF"/>
    <w:rsid w:val="00B134BC"/>
    <w:rsid w:val="00BA4520"/>
    <w:rsid w:val="00CF4F24"/>
    <w:rsid w:val="00FD0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FD0A5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D0A5C"/>
    <w:rPr>
      <w:rFonts w:ascii="Courier New" w:eastAsia="Times New Roman" w:hAnsi="Courier New" w:cs="Courier New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5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1097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</cp:revision>
  <dcterms:created xsi:type="dcterms:W3CDTF">2021-05-04T10:13:00Z</dcterms:created>
  <dcterms:modified xsi:type="dcterms:W3CDTF">2021-05-13T11:05:00Z</dcterms:modified>
</cp:coreProperties>
</file>